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FF" w:rsidRPr="00E920AA" w:rsidRDefault="00075AFF" w:rsidP="00602252">
      <w:pPr>
        <w:pStyle w:val="Nadpis4"/>
        <w:tabs>
          <w:tab w:val="center" w:pos="4962"/>
        </w:tabs>
        <w:rPr>
          <w:sz w:val="34"/>
          <w:szCs w:val="34"/>
        </w:rPr>
      </w:pPr>
      <w:r w:rsidRPr="00E920AA">
        <w:rPr>
          <w:sz w:val="34"/>
          <w:szCs w:val="34"/>
        </w:rPr>
        <w:t>OKRESNÉ RIADITEĽSTVO</w:t>
      </w:r>
    </w:p>
    <w:p w:rsidR="00E920AA" w:rsidRPr="00E920AA" w:rsidRDefault="00075AFF" w:rsidP="00075AFF">
      <w:pPr>
        <w:pStyle w:val="Nadpis4"/>
        <w:tabs>
          <w:tab w:val="center" w:pos="4962"/>
        </w:tabs>
        <w:rPr>
          <w:sz w:val="34"/>
          <w:szCs w:val="34"/>
        </w:rPr>
      </w:pPr>
      <w:r w:rsidRPr="00E920AA">
        <w:rPr>
          <w:sz w:val="34"/>
          <w:szCs w:val="34"/>
        </w:rPr>
        <w:t>HASIČSKÉHO A ZÁCHRANNÉHO ZBORU</w:t>
      </w:r>
    </w:p>
    <w:p w:rsidR="00075AFF" w:rsidRPr="00E920AA" w:rsidRDefault="00075AFF" w:rsidP="00075AFF">
      <w:pPr>
        <w:pStyle w:val="Nadpis4"/>
        <w:tabs>
          <w:tab w:val="center" w:pos="4962"/>
        </w:tabs>
        <w:rPr>
          <w:sz w:val="34"/>
          <w:szCs w:val="34"/>
        </w:rPr>
      </w:pPr>
      <w:r w:rsidRPr="00E920AA">
        <w:rPr>
          <w:sz w:val="34"/>
          <w:szCs w:val="34"/>
        </w:rPr>
        <w:t>V DOLNOM KUBÍNE</w:t>
      </w:r>
    </w:p>
    <w:p w:rsidR="00075AFF" w:rsidRPr="00075AFF" w:rsidRDefault="00075AFF" w:rsidP="00075AFF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075AFF">
        <w:rPr>
          <w:sz w:val="20"/>
          <w:szCs w:val="20"/>
        </w:rPr>
        <w:t>Matúškova 1636/13,  026 01  Dolný Kubín</w:t>
      </w:r>
    </w:p>
    <w:p w:rsidR="00075AFF" w:rsidRDefault="00075AFF" w:rsidP="00075AFF">
      <w:pPr>
        <w:autoSpaceDE w:val="0"/>
        <w:autoSpaceDN w:val="0"/>
        <w:ind w:left="5664" w:right="43" w:firstLine="708"/>
        <w:jc w:val="center"/>
      </w:pPr>
    </w:p>
    <w:p w:rsidR="0013591F" w:rsidRDefault="00E36746" w:rsidP="00E36746">
      <w:pPr>
        <w:tabs>
          <w:tab w:val="left" w:pos="4962"/>
        </w:tabs>
        <w:autoSpaceDE w:val="0"/>
        <w:autoSpaceDN w:val="0"/>
        <w:ind w:right="43"/>
        <w:jc w:val="both"/>
        <w:rPr>
          <w:sz w:val="22"/>
          <w:szCs w:val="22"/>
        </w:rPr>
      </w:pPr>
      <w:r w:rsidRPr="00E11685">
        <w:rPr>
          <w:sz w:val="22"/>
          <w:szCs w:val="22"/>
        </w:rPr>
        <w:tab/>
      </w:r>
    </w:p>
    <w:p w:rsidR="0013591F" w:rsidRDefault="0013591F" w:rsidP="00E36746">
      <w:pPr>
        <w:tabs>
          <w:tab w:val="left" w:pos="4962"/>
        </w:tabs>
        <w:autoSpaceDE w:val="0"/>
        <w:autoSpaceDN w:val="0"/>
        <w:ind w:right="43"/>
        <w:jc w:val="both"/>
        <w:rPr>
          <w:sz w:val="22"/>
          <w:szCs w:val="22"/>
        </w:rPr>
      </w:pPr>
    </w:p>
    <w:p w:rsidR="001075D4" w:rsidRDefault="001075D4" w:rsidP="001075D4">
      <w:pPr>
        <w:tabs>
          <w:tab w:val="left" w:pos="4820"/>
        </w:tabs>
        <w:autoSpaceDE w:val="0"/>
        <w:autoSpaceDN w:val="0"/>
        <w:ind w:left="-426" w:right="43" w:firstLine="4962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ab/>
      </w:r>
    </w:p>
    <w:p w:rsidR="001075D4" w:rsidRPr="001075D4" w:rsidRDefault="001075D4" w:rsidP="001075D4">
      <w:pPr>
        <w:pStyle w:val="Hlavika"/>
        <w:tabs>
          <w:tab w:val="left" w:pos="708"/>
          <w:tab w:val="left" w:pos="5245"/>
        </w:tabs>
        <w:spacing w:line="288" w:lineRule="auto"/>
        <w:ind w:left="4248" w:firstLine="708"/>
        <w:rPr>
          <w:sz w:val="24"/>
          <w:szCs w:val="24"/>
        </w:rPr>
      </w:pPr>
      <w:r w:rsidRPr="001075D4">
        <w:rPr>
          <w:sz w:val="24"/>
          <w:szCs w:val="24"/>
        </w:rPr>
        <w:t xml:space="preserve">Primátori miest a starostovia obcí  </w:t>
      </w:r>
    </w:p>
    <w:p w:rsidR="001075D4" w:rsidRDefault="0013591F" w:rsidP="0013591F">
      <w:pPr>
        <w:pStyle w:val="Hlavika"/>
        <w:tabs>
          <w:tab w:val="clear" w:pos="9072"/>
          <w:tab w:val="left" w:pos="708"/>
          <w:tab w:val="left" w:pos="4962"/>
          <w:tab w:val="right" w:pos="9214"/>
        </w:tabs>
        <w:spacing w:line="288" w:lineRule="auto"/>
        <w:ind w:left="4536"/>
        <w:rPr>
          <w:sz w:val="28"/>
          <w:szCs w:val="28"/>
        </w:rPr>
      </w:pPr>
      <w:r>
        <w:rPr>
          <w:sz w:val="24"/>
          <w:szCs w:val="24"/>
        </w:rPr>
        <w:tab/>
      </w:r>
      <w:r w:rsidR="001075D4" w:rsidRPr="001075D4">
        <w:rPr>
          <w:sz w:val="24"/>
          <w:szCs w:val="24"/>
        </w:rPr>
        <w:t>v okresoch Dolný Kubín a Tvrdošín</w:t>
      </w:r>
      <w:r w:rsidR="001075D4">
        <w:rPr>
          <w:sz w:val="28"/>
          <w:szCs w:val="28"/>
        </w:rPr>
        <w:t xml:space="preserve"> </w:t>
      </w:r>
      <w:r w:rsidR="001075D4">
        <w:rPr>
          <w:sz w:val="28"/>
          <w:szCs w:val="28"/>
        </w:rPr>
        <w:sym w:font="Symbol" w:char="F0B7"/>
      </w:r>
      <w:r w:rsidR="001075D4">
        <w:rPr>
          <w:sz w:val="28"/>
          <w:szCs w:val="28"/>
        </w:rPr>
        <w:tab/>
      </w:r>
      <w:r w:rsidR="001075D4">
        <w:rPr>
          <w:sz w:val="28"/>
          <w:szCs w:val="28"/>
        </w:rPr>
        <w:tab/>
      </w:r>
      <w:r w:rsidR="001075D4">
        <w:rPr>
          <w:sz w:val="28"/>
          <w:szCs w:val="28"/>
        </w:rPr>
        <w:sym w:font="Symbol" w:char="F0B7"/>
      </w:r>
    </w:p>
    <w:p w:rsidR="00E36746" w:rsidRPr="001B7688" w:rsidRDefault="00E36746" w:rsidP="00E36746">
      <w:pPr>
        <w:tabs>
          <w:tab w:val="left" w:pos="4962"/>
        </w:tabs>
        <w:autoSpaceDE w:val="0"/>
        <w:autoSpaceDN w:val="0"/>
        <w:ind w:left="-426" w:right="43" w:firstLine="4962"/>
        <w:jc w:val="both"/>
        <w:rPr>
          <w:sz w:val="28"/>
          <w:szCs w:val="28"/>
        </w:rPr>
      </w:pPr>
    </w:p>
    <w:p w:rsidR="001075D4" w:rsidRPr="00083890" w:rsidRDefault="00E36746" w:rsidP="001075D4">
      <w:pPr>
        <w:tabs>
          <w:tab w:val="left" w:pos="4962"/>
        </w:tabs>
        <w:autoSpaceDE w:val="0"/>
        <w:autoSpaceDN w:val="0"/>
        <w:ind w:left="-426" w:right="43" w:firstLine="4962"/>
        <w:jc w:val="both"/>
      </w:pPr>
      <w:r>
        <w:rPr>
          <w:sz w:val="22"/>
          <w:szCs w:val="22"/>
        </w:rPr>
        <w:tab/>
      </w:r>
    </w:p>
    <w:p w:rsidR="00E36746" w:rsidRDefault="00E36746" w:rsidP="00E36746">
      <w:pPr>
        <w:autoSpaceDE w:val="0"/>
        <w:autoSpaceDN w:val="0"/>
        <w:ind w:right="43"/>
        <w:jc w:val="both"/>
      </w:pPr>
    </w:p>
    <w:p w:rsidR="00E36746" w:rsidRPr="00E11685" w:rsidRDefault="00E36746" w:rsidP="00E36746">
      <w:pPr>
        <w:autoSpaceDE w:val="0"/>
        <w:autoSpaceDN w:val="0"/>
        <w:ind w:right="43"/>
        <w:jc w:val="both"/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293"/>
        <w:gridCol w:w="2599"/>
        <w:gridCol w:w="2343"/>
        <w:gridCol w:w="1837"/>
      </w:tblGrid>
      <w:tr w:rsidR="00E36746" w:rsidRPr="00E11685" w:rsidTr="00E82BC8">
        <w:trPr>
          <w:trHeight w:val="186"/>
        </w:trPr>
        <w:tc>
          <w:tcPr>
            <w:tcW w:w="2293" w:type="dxa"/>
          </w:tcPr>
          <w:p w:rsidR="00E36746" w:rsidRPr="00E920AA" w:rsidRDefault="00E36746" w:rsidP="009E51B9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E920AA">
              <w:rPr>
                <w:b/>
                <w:bCs/>
                <w:sz w:val="18"/>
                <w:szCs w:val="18"/>
              </w:rPr>
              <w:t>Váš list číslo/zo dňa</w:t>
            </w:r>
          </w:p>
        </w:tc>
        <w:tc>
          <w:tcPr>
            <w:tcW w:w="2599" w:type="dxa"/>
          </w:tcPr>
          <w:p w:rsidR="00E36746" w:rsidRPr="00E920AA" w:rsidRDefault="00E36746" w:rsidP="009E51B9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E920AA">
              <w:rPr>
                <w:b/>
                <w:bCs/>
                <w:sz w:val="18"/>
                <w:szCs w:val="18"/>
              </w:rPr>
              <w:t>Naše číslo</w:t>
            </w:r>
          </w:p>
        </w:tc>
        <w:tc>
          <w:tcPr>
            <w:tcW w:w="2343" w:type="dxa"/>
          </w:tcPr>
          <w:p w:rsidR="00E36746" w:rsidRPr="00E920AA" w:rsidRDefault="00E36746" w:rsidP="009E51B9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ind w:hanging="107"/>
              <w:rPr>
                <w:b/>
                <w:bCs/>
                <w:sz w:val="18"/>
                <w:szCs w:val="18"/>
              </w:rPr>
            </w:pPr>
            <w:r w:rsidRPr="00E920AA">
              <w:rPr>
                <w:b/>
                <w:bCs/>
                <w:sz w:val="18"/>
                <w:szCs w:val="18"/>
              </w:rPr>
              <w:t>Vybavuje</w:t>
            </w:r>
          </w:p>
        </w:tc>
        <w:tc>
          <w:tcPr>
            <w:tcW w:w="1837" w:type="dxa"/>
          </w:tcPr>
          <w:p w:rsidR="00E36746" w:rsidRPr="00E920AA" w:rsidRDefault="00E36746" w:rsidP="009E51B9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E920AA">
              <w:rPr>
                <w:b/>
                <w:bCs/>
                <w:sz w:val="18"/>
                <w:szCs w:val="18"/>
              </w:rPr>
              <w:t>Dolný Kubín</w:t>
            </w:r>
          </w:p>
        </w:tc>
      </w:tr>
      <w:tr w:rsidR="00E36746" w:rsidRPr="00E11685" w:rsidTr="00E36746">
        <w:trPr>
          <w:trHeight w:val="221"/>
        </w:trPr>
        <w:tc>
          <w:tcPr>
            <w:tcW w:w="2293" w:type="dxa"/>
          </w:tcPr>
          <w:p w:rsidR="00E36746" w:rsidRPr="00E920AA" w:rsidRDefault="00E36746" w:rsidP="009E51B9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rPr>
                <w:sz w:val="18"/>
                <w:szCs w:val="18"/>
              </w:rPr>
            </w:pPr>
            <w:r w:rsidRPr="00E920AA">
              <w:rPr>
                <w:sz w:val="18"/>
                <w:szCs w:val="18"/>
              </w:rPr>
              <w:t>- / -</w:t>
            </w:r>
          </w:p>
        </w:tc>
        <w:tc>
          <w:tcPr>
            <w:tcW w:w="2599" w:type="dxa"/>
          </w:tcPr>
          <w:p w:rsidR="00E36746" w:rsidRPr="00E920AA" w:rsidRDefault="00E36746" w:rsidP="007375D2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rPr>
                <w:sz w:val="18"/>
                <w:szCs w:val="18"/>
              </w:rPr>
            </w:pPr>
            <w:r w:rsidRPr="00E82BC8">
              <w:rPr>
                <w:sz w:val="18"/>
                <w:szCs w:val="18"/>
              </w:rPr>
              <w:t>ORHZ–DK1</w:t>
            </w:r>
            <w:r w:rsidR="008861EA" w:rsidRPr="00E82BC8">
              <w:rPr>
                <w:sz w:val="18"/>
                <w:szCs w:val="18"/>
              </w:rPr>
              <w:t>-</w:t>
            </w:r>
            <w:r w:rsidR="007375D2">
              <w:rPr>
                <w:sz w:val="18"/>
                <w:szCs w:val="18"/>
              </w:rPr>
              <w:t>2024/000524-001</w:t>
            </w:r>
          </w:p>
        </w:tc>
        <w:tc>
          <w:tcPr>
            <w:tcW w:w="2343" w:type="dxa"/>
          </w:tcPr>
          <w:p w:rsidR="00E36746" w:rsidRPr="00E920AA" w:rsidRDefault="00E36746" w:rsidP="009E51B9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ind w:hanging="107"/>
              <w:rPr>
                <w:sz w:val="18"/>
                <w:szCs w:val="18"/>
              </w:rPr>
            </w:pPr>
            <w:r w:rsidRPr="00E920AA">
              <w:rPr>
                <w:sz w:val="18"/>
                <w:szCs w:val="18"/>
              </w:rPr>
              <w:t>pplk. Ing. K. Žuffová</w:t>
            </w:r>
          </w:p>
        </w:tc>
        <w:tc>
          <w:tcPr>
            <w:tcW w:w="1837" w:type="dxa"/>
          </w:tcPr>
          <w:p w:rsidR="00E36746" w:rsidRPr="00E920AA" w:rsidRDefault="007375D2" w:rsidP="00B601BA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05. 11. 2024</w:t>
            </w:r>
          </w:p>
        </w:tc>
      </w:tr>
    </w:tbl>
    <w:p w:rsidR="00E36746" w:rsidRPr="00E11685" w:rsidRDefault="00E36746" w:rsidP="00E36746">
      <w:pPr>
        <w:jc w:val="both"/>
      </w:pPr>
    </w:p>
    <w:p w:rsidR="00E36746" w:rsidRPr="00E11685" w:rsidRDefault="00E36746" w:rsidP="00E36746">
      <w:pPr>
        <w:pStyle w:val="Nadpis3"/>
        <w:jc w:val="both"/>
        <w:rPr>
          <w:rFonts w:ascii="Times New Roman" w:hAnsi="Times New Roman"/>
          <w:bCs/>
          <w:sz w:val="22"/>
        </w:rPr>
      </w:pPr>
    </w:p>
    <w:p w:rsidR="00E36746" w:rsidRPr="00E82BC8" w:rsidRDefault="00E36746" w:rsidP="00E36746">
      <w:pPr>
        <w:pStyle w:val="Nadpis3"/>
        <w:jc w:val="both"/>
        <w:rPr>
          <w:rFonts w:ascii="Times New Roman" w:hAnsi="Times New Roman"/>
          <w:bCs/>
          <w:color w:val="auto"/>
        </w:rPr>
      </w:pPr>
      <w:r w:rsidRPr="00E82BC8">
        <w:rPr>
          <w:rFonts w:ascii="Times New Roman" w:hAnsi="Times New Roman"/>
          <w:bCs/>
          <w:color w:val="auto"/>
        </w:rPr>
        <w:t>Vec</w:t>
      </w:r>
    </w:p>
    <w:p w:rsidR="00E82BC8" w:rsidRPr="00E82BC8" w:rsidRDefault="00E82BC8" w:rsidP="00E82BC8">
      <w:pPr>
        <w:pStyle w:val="Nadpis3"/>
        <w:ind w:right="1701"/>
        <w:jc w:val="both"/>
        <w:rPr>
          <w:rFonts w:ascii="Times New Roman" w:hAnsi="Times New Roman"/>
          <w:bCs/>
          <w:color w:val="auto"/>
        </w:rPr>
      </w:pPr>
      <w:r w:rsidRPr="00E82BC8">
        <w:rPr>
          <w:rFonts w:ascii="Times New Roman" w:hAnsi="Times New Roman"/>
          <w:bCs/>
          <w:color w:val="auto"/>
        </w:rPr>
        <w:t xml:space="preserve">Vykurovacia sezóna - </w:t>
      </w:r>
      <w:r w:rsidR="00A56E12">
        <w:rPr>
          <w:rFonts w:ascii="Times New Roman" w:hAnsi="Times New Roman"/>
          <w:bCs/>
          <w:color w:val="auto"/>
        </w:rPr>
        <w:t>o</w:t>
      </w:r>
      <w:r w:rsidR="00B601BA" w:rsidRPr="00E82BC8">
        <w:rPr>
          <w:rFonts w:ascii="Times New Roman" w:hAnsi="Times New Roman"/>
          <w:bCs/>
          <w:color w:val="auto"/>
        </w:rPr>
        <w:t xml:space="preserve">dporúčania hasičov </w:t>
      </w:r>
    </w:p>
    <w:p w:rsidR="00E36746" w:rsidRPr="00E82BC8" w:rsidRDefault="008861EA" w:rsidP="007375D2">
      <w:pPr>
        <w:pStyle w:val="Nadpis3"/>
        <w:pBdr>
          <w:bottom w:val="single" w:sz="4" w:space="1" w:color="auto"/>
        </w:pBdr>
        <w:ind w:right="4819"/>
        <w:jc w:val="both"/>
        <w:rPr>
          <w:rFonts w:ascii="Times New Roman" w:hAnsi="Times New Roman"/>
          <w:bCs/>
          <w:color w:val="auto"/>
        </w:rPr>
      </w:pPr>
      <w:r w:rsidRPr="00E82BC8">
        <w:rPr>
          <w:rFonts w:ascii="Times New Roman" w:hAnsi="Times New Roman"/>
          <w:bCs/>
          <w:color w:val="auto"/>
        </w:rPr>
        <w:t>–</w:t>
      </w:r>
      <w:r w:rsidR="006156A8" w:rsidRPr="00E82BC8">
        <w:rPr>
          <w:rFonts w:ascii="Times New Roman" w:hAnsi="Times New Roman"/>
          <w:bCs/>
          <w:color w:val="auto"/>
        </w:rPr>
        <w:t xml:space="preserve"> </w:t>
      </w:r>
      <w:r w:rsidR="0013591F" w:rsidRPr="00E82BC8">
        <w:rPr>
          <w:rFonts w:ascii="Times New Roman" w:hAnsi="Times New Roman"/>
          <w:bCs/>
          <w:color w:val="auto"/>
        </w:rPr>
        <w:t>usmernenie</w:t>
      </w:r>
      <w:r w:rsidR="001075D4" w:rsidRPr="00E82BC8">
        <w:rPr>
          <w:rFonts w:ascii="Times New Roman" w:hAnsi="Times New Roman"/>
          <w:bCs/>
          <w:color w:val="auto"/>
        </w:rPr>
        <w:t xml:space="preserve"> </w:t>
      </w:r>
    </w:p>
    <w:p w:rsidR="00E36746" w:rsidRPr="007375D2" w:rsidRDefault="00E36746" w:rsidP="005D54E8">
      <w:pPr>
        <w:pStyle w:val="Zkladntext"/>
        <w:tabs>
          <w:tab w:val="left" w:pos="-3261"/>
          <w:tab w:val="left" w:pos="426"/>
        </w:tabs>
        <w:spacing w:before="240"/>
        <w:ind w:right="-141"/>
        <w:rPr>
          <w:sz w:val="24"/>
        </w:rPr>
      </w:pPr>
      <w:r w:rsidRPr="00E82BC8">
        <w:rPr>
          <w:sz w:val="24"/>
        </w:rPr>
        <w:tab/>
      </w:r>
      <w:r w:rsidRPr="007375D2">
        <w:rPr>
          <w:sz w:val="24"/>
        </w:rPr>
        <w:t>Okresné riaditeľstvo Hasičského a záchranného zboru v Dolnom Kubíne Vám ako príslušný orgán štátnej správy na úseku ochrany pred požiarmi zasiela</w:t>
      </w:r>
      <w:r w:rsidR="006156A8" w:rsidRPr="007375D2">
        <w:rPr>
          <w:sz w:val="24"/>
        </w:rPr>
        <w:t xml:space="preserve"> </w:t>
      </w:r>
      <w:r w:rsidR="0013591F" w:rsidRPr="007375D2">
        <w:rPr>
          <w:sz w:val="24"/>
        </w:rPr>
        <w:t>usmernenie</w:t>
      </w:r>
      <w:r w:rsidR="006156A8" w:rsidRPr="007375D2">
        <w:rPr>
          <w:sz w:val="24"/>
        </w:rPr>
        <w:t xml:space="preserve"> na úseku ochrany pred požiarmi </w:t>
      </w:r>
      <w:r w:rsidR="00E82BC8" w:rsidRPr="007375D2">
        <w:rPr>
          <w:sz w:val="24"/>
        </w:rPr>
        <w:t>„</w:t>
      </w:r>
      <w:r w:rsidR="00E82BC8" w:rsidRPr="007375D2">
        <w:rPr>
          <w:bCs/>
          <w:sz w:val="24"/>
        </w:rPr>
        <w:t xml:space="preserve">Vykurovacia sezóna - </w:t>
      </w:r>
      <w:r w:rsidR="00A56E12">
        <w:rPr>
          <w:bCs/>
          <w:sz w:val="24"/>
        </w:rPr>
        <w:t>o</w:t>
      </w:r>
      <w:r w:rsidR="00E82BC8" w:rsidRPr="007375D2">
        <w:rPr>
          <w:bCs/>
          <w:sz w:val="24"/>
        </w:rPr>
        <w:t>dporúčania hasičov“</w:t>
      </w:r>
      <w:r w:rsidR="006156A8" w:rsidRPr="007375D2">
        <w:rPr>
          <w:sz w:val="24"/>
        </w:rPr>
        <w:t>.</w:t>
      </w:r>
      <w:r w:rsidR="005D54E8" w:rsidRPr="007375D2">
        <w:rPr>
          <w:sz w:val="24"/>
        </w:rPr>
        <w:t xml:space="preserve"> </w:t>
      </w:r>
    </w:p>
    <w:p w:rsidR="007375D2" w:rsidRPr="007375D2" w:rsidRDefault="007375D2" w:rsidP="00602252">
      <w:pPr>
        <w:shd w:val="clear" w:color="auto" w:fill="FFFFFF"/>
        <w:spacing w:before="100" w:beforeAutospacing="1" w:after="100" w:afterAutospacing="1"/>
        <w:ind w:firstLine="426"/>
        <w:jc w:val="both"/>
        <w:rPr>
          <w:color w:val="000000"/>
        </w:rPr>
      </w:pPr>
      <w:r w:rsidRPr="007375D2">
        <w:rPr>
          <w:color w:val="000000"/>
        </w:rPr>
        <w:t>S príchodom chladného počasia sa začína vykurovacie obdobie a s ním aj zvýšené nebezpečenstvo vzniku požiarov. Počas tohto obdobia hasiči už tradične evidujú zvýšený počet výjazdov k požiarom rodinných domov resp. k požiarom v bytovom fonde.  </w:t>
      </w:r>
    </w:p>
    <w:p w:rsidR="006156A8" w:rsidRPr="007375D2" w:rsidRDefault="00602252" w:rsidP="00602252">
      <w:pPr>
        <w:pStyle w:val="Zkladntext"/>
        <w:tabs>
          <w:tab w:val="left" w:pos="-3261"/>
          <w:tab w:val="left" w:pos="426"/>
        </w:tabs>
        <w:spacing w:before="240"/>
        <w:ind w:right="-141"/>
        <w:rPr>
          <w:sz w:val="24"/>
        </w:rPr>
      </w:pPr>
      <w:r>
        <w:rPr>
          <w:sz w:val="24"/>
        </w:rPr>
        <w:tab/>
      </w:r>
      <w:r w:rsidR="00E82BC8" w:rsidRPr="007375D2">
        <w:rPr>
          <w:sz w:val="24"/>
        </w:rPr>
        <w:t xml:space="preserve">Vzhľadom na </w:t>
      </w:r>
      <w:r w:rsidR="007375D2" w:rsidRPr="007375D2">
        <w:rPr>
          <w:sz w:val="24"/>
        </w:rPr>
        <w:t>požiare spôsobené</w:t>
      </w:r>
      <w:r w:rsidR="00E82BC8" w:rsidRPr="007375D2">
        <w:rPr>
          <w:sz w:val="24"/>
        </w:rPr>
        <w:t xml:space="preserve"> nesprávnym vykurovaním </w:t>
      </w:r>
      <w:r w:rsidR="006156A8" w:rsidRPr="007375D2">
        <w:rPr>
          <w:sz w:val="24"/>
        </w:rPr>
        <w:t xml:space="preserve">Vás prosíme o zverejnenie </w:t>
      </w:r>
      <w:r w:rsidR="00B601BA" w:rsidRPr="007375D2">
        <w:rPr>
          <w:sz w:val="24"/>
        </w:rPr>
        <w:t xml:space="preserve">obsahu tohto </w:t>
      </w:r>
      <w:r w:rsidR="008861EA" w:rsidRPr="007375D2">
        <w:rPr>
          <w:sz w:val="24"/>
        </w:rPr>
        <w:t>usmernenia k vykurovacej sezóne</w:t>
      </w:r>
      <w:r w:rsidR="006156A8" w:rsidRPr="007375D2">
        <w:rPr>
          <w:sz w:val="24"/>
        </w:rPr>
        <w:t xml:space="preserve"> v obecnom rozhlase, na stránke obce, prípadne na vývesnej tabuli obce.</w:t>
      </w:r>
    </w:p>
    <w:p w:rsidR="00075AFF" w:rsidRPr="007375D2" w:rsidRDefault="00075AFF" w:rsidP="00075AFF">
      <w:pPr>
        <w:autoSpaceDE w:val="0"/>
        <w:autoSpaceDN w:val="0"/>
        <w:ind w:right="43"/>
      </w:pPr>
    </w:p>
    <w:p w:rsidR="00904BA7" w:rsidRPr="00E82BC8" w:rsidRDefault="00904BA7" w:rsidP="00075AFF">
      <w:pPr>
        <w:autoSpaceDE w:val="0"/>
        <w:autoSpaceDN w:val="0"/>
        <w:ind w:right="43"/>
      </w:pPr>
    </w:p>
    <w:p w:rsidR="003A3FAA" w:rsidRPr="00E82BC8" w:rsidRDefault="003A3FAA" w:rsidP="00075AFF">
      <w:pPr>
        <w:autoSpaceDE w:val="0"/>
        <w:autoSpaceDN w:val="0"/>
        <w:ind w:right="43"/>
        <w:rPr>
          <w:u w:val="single"/>
        </w:rPr>
      </w:pPr>
      <w:r w:rsidRPr="00E82BC8">
        <w:rPr>
          <w:u w:val="single"/>
        </w:rPr>
        <w:t>Príloha:</w:t>
      </w:r>
    </w:p>
    <w:p w:rsidR="00075AFF" w:rsidRPr="00E82BC8" w:rsidRDefault="0011106E" w:rsidP="003A3FAA">
      <w:pPr>
        <w:pStyle w:val="Odsekzoznamu"/>
        <w:numPr>
          <w:ilvl w:val="0"/>
          <w:numId w:val="3"/>
        </w:numPr>
        <w:autoSpaceDE w:val="0"/>
        <w:autoSpaceDN w:val="0"/>
        <w:ind w:right="43"/>
      </w:pPr>
      <w:r w:rsidRPr="00E82BC8">
        <w:t>1 x A4 príloha</w:t>
      </w:r>
    </w:p>
    <w:p w:rsidR="006156A8" w:rsidRPr="00E82BC8" w:rsidRDefault="006156A8" w:rsidP="006156A8">
      <w:pPr>
        <w:autoSpaceDE w:val="0"/>
        <w:autoSpaceDN w:val="0"/>
        <w:ind w:right="43"/>
      </w:pPr>
    </w:p>
    <w:p w:rsidR="006156A8" w:rsidRPr="00E82BC8" w:rsidRDefault="006156A8" w:rsidP="006156A8">
      <w:pPr>
        <w:autoSpaceDE w:val="0"/>
        <w:autoSpaceDN w:val="0"/>
        <w:ind w:right="43"/>
      </w:pPr>
    </w:p>
    <w:p w:rsidR="006156A8" w:rsidRPr="00E82BC8" w:rsidRDefault="006156A8" w:rsidP="006156A8">
      <w:pPr>
        <w:autoSpaceDE w:val="0"/>
        <w:autoSpaceDN w:val="0"/>
        <w:ind w:right="43"/>
      </w:pPr>
    </w:p>
    <w:p w:rsidR="00075AFF" w:rsidRPr="00E82BC8" w:rsidRDefault="00075AFF" w:rsidP="00075AFF">
      <w:pPr>
        <w:autoSpaceDE w:val="0"/>
        <w:autoSpaceDN w:val="0"/>
        <w:ind w:left="5664" w:right="43" w:firstLine="708"/>
        <w:jc w:val="center"/>
      </w:pPr>
    </w:p>
    <w:p w:rsidR="006156A8" w:rsidRPr="00E82BC8" w:rsidRDefault="006156A8" w:rsidP="00075AFF">
      <w:pPr>
        <w:autoSpaceDE w:val="0"/>
        <w:autoSpaceDN w:val="0"/>
        <w:ind w:left="5664" w:right="43" w:firstLine="708"/>
        <w:jc w:val="center"/>
      </w:pPr>
    </w:p>
    <w:p w:rsidR="00075AFF" w:rsidRPr="00E82BC8" w:rsidRDefault="00075AFF" w:rsidP="00075AFF">
      <w:pPr>
        <w:autoSpaceDE w:val="0"/>
        <w:autoSpaceDN w:val="0"/>
        <w:ind w:left="5664" w:right="43" w:firstLine="708"/>
        <w:jc w:val="center"/>
      </w:pPr>
    </w:p>
    <w:p w:rsidR="00083890" w:rsidRPr="00E82BC8" w:rsidRDefault="00075AFF" w:rsidP="00513CDB">
      <w:pPr>
        <w:autoSpaceDE w:val="0"/>
        <w:autoSpaceDN w:val="0"/>
        <w:ind w:left="5664" w:right="43"/>
      </w:pPr>
      <w:r w:rsidRPr="00E82BC8">
        <w:t xml:space="preserve"> </w:t>
      </w:r>
      <w:r w:rsidR="00B601BA" w:rsidRPr="00E82BC8">
        <w:t>pplk</w:t>
      </w:r>
      <w:r w:rsidR="00083890" w:rsidRPr="00E82BC8">
        <w:t xml:space="preserve">. </w:t>
      </w:r>
      <w:r w:rsidR="007375D2">
        <w:t>Ing. Pavol Púčik</w:t>
      </w:r>
      <w:r w:rsidR="00602252">
        <w:t xml:space="preserve"> v.r.</w:t>
      </w:r>
      <w:bookmarkStart w:id="0" w:name="_GoBack"/>
      <w:bookmarkEnd w:id="0"/>
    </w:p>
    <w:p w:rsidR="00075AFF" w:rsidRPr="00E82BC8" w:rsidRDefault="00513CDB" w:rsidP="00513CDB">
      <w:pPr>
        <w:autoSpaceDE w:val="0"/>
        <w:autoSpaceDN w:val="0"/>
        <w:ind w:left="5664" w:right="43" w:firstLine="708"/>
      </w:pPr>
      <w:r w:rsidRPr="00E82BC8">
        <w:t xml:space="preserve">  </w:t>
      </w:r>
      <w:r w:rsidR="00075AFF" w:rsidRPr="00E82BC8">
        <w:t>riaditeľ</w:t>
      </w:r>
    </w:p>
    <w:p w:rsidR="00075AFF" w:rsidRPr="007B0499" w:rsidRDefault="00075AFF" w:rsidP="007375D2">
      <w:pPr>
        <w:tabs>
          <w:tab w:val="left" w:pos="4820"/>
        </w:tabs>
        <w:autoSpaceDE w:val="0"/>
        <w:autoSpaceDN w:val="0"/>
        <w:ind w:right="43"/>
        <w:rPr>
          <w:sz w:val="28"/>
          <w:szCs w:val="28"/>
        </w:rPr>
      </w:pPr>
    </w:p>
    <w:p w:rsidR="00075AFF" w:rsidRDefault="00075AFF" w:rsidP="00075AFF">
      <w:pPr>
        <w:tabs>
          <w:tab w:val="left" w:pos="4820"/>
        </w:tabs>
        <w:autoSpaceDE w:val="0"/>
        <w:autoSpaceDN w:val="0"/>
        <w:ind w:left="-426" w:right="43" w:firstLine="4962"/>
        <w:rPr>
          <w:sz w:val="28"/>
          <w:szCs w:val="28"/>
        </w:rPr>
      </w:pPr>
    </w:p>
    <w:p w:rsidR="006156A8" w:rsidRDefault="006156A8" w:rsidP="001075D4">
      <w:pPr>
        <w:tabs>
          <w:tab w:val="left" w:pos="4820"/>
        </w:tabs>
        <w:autoSpaceDE w:val="0"/>
        <w:autoSpaceDN w:val="0"/>
        <w:ind w:right="43"/>
        <w:rPr>
          <w:sz w:val="28"/>
          <w:szCs w:val="28"/>
        </w:rPr>
      </w:pPr>
    </w:p>
    <w:p w:rsidR="00602252" w:rsidRPr="007B0499" w:rsidRDefault="00602252" w:rsidP="001075D4">
      <w:pPr>
        <w:tabs>
          <w:tab w:val="left" w:pos="4820"/>
        </w:tabs>
        <w:autoSpaceDE w:val="0"/>
        <w:autoSpaceDN w:val="0"/>
        <w:ind w:right="43"/>
        <w:rPr>
          <w:sz w:val="28"/>
          <w:szCs w:val="28"/>
        </w:rPr>
      </w:pPr>
    </w:p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355"/>
        <w:gridCol w:w="1984"/>
        <w:gridCol w:w="2977"/>
      </w:tblGrid>
      <w:tr w:rsidR="00075AFF" w:rsidRPr="007B0499" w:rsidTr="00163D4F"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AFF" w:rsidRPr="007B0499" w:rsidRDefault="00075AFF" w:rsidP="009E51B9">
            <w:pPr>
              <w:pStyle w:val="Pta"/>
              <w:tabs>
                <w:tab w:val="clear" w:pos="9072"/>
              </w:tabs>
              <w:rPr>
                <w:rFonts w:ascii="Times New Roman" w:hAnsi="Times New Roman"/>
                <w:sz w:val="16"/>
                <w:szCs w:val="16"/>
              </w:rPr>
            </w:pPr>
            <w:r w:rsidRPr="007B049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76375" cy="39052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AFF" w:rsidRPr="007B0499" w:rsidRDefault="00075AFF" w:rsidP="009E51B9">
            <w:pPr>
              <w:pStyle w:val="Pta"/>
              <w:tabs>
                <w:tab w:val="clear" w:pos="9072"/>
              </w:tabs>
              <w:rPr>
                <w:rFonts w:ascii="Times New Roman" w:hAnsi="Times New Roman"/>
                <w:sz w:val="16"/>
                <w:szCs w:val="16"/>
              </w:rPr>
            </w:pPr>
            <w:r w:rsidRPr="007B0499">
              <w:rPr>
                <w:rFonts w:ascii="Times New Roman" w:hAnsi="Times New Roman"/>
                <w:sz w:val="16"/>
                <w:szCs w:val="16"/>
              </w:rPr>
              <w:t>Telefón</w:t>
            </w:r>
          </w:p>
          <w:p w:rsidR="00075AFF" w:rsidRPr="007B0499" w:rsidRDefault="00075AFF" w:rsidP="009E51B9">
            <w:pPr>
              <w:pStyle w:val="Pta"/>
              <w:tabs>
                <w:tab w:val="clear" w:pos="9072"/>
              </w:tabs>
              <w:rPr>
                <w:rFonts w:ascii="Times New Roman" w:hAnsi="Times New Roman"/>
                <w:sz w:val="16"/>
                <w:szCs w:val="16"/>
              </w:rPr>
            </w:pPr>
            <w:r w:rsidRPr="007B0499">
              <w:rPr>
                <w:rFonts w:ascii="Times New Roman" w:hAnsi="Times New Roman"/>
                <w:sz w:val="16"/>
                <w:szCs w:val="16"/>
              </w:rPr>
              <w:t>+421/961 498 407</w:t>
            </w:r>
          </w:p>
          <w:p w:rsidR="00075AFF" w:rsidRPr="007B0499" w:rsidRDefault="00075AFF" w:rsidP="009E51B9">
            <w:pPr>
              <w:pStyle w:val="Pta"/>
              <w:tabs>
                <w:tab w:val="clear" w:pos="9072"/>
              </w:tabs>
              <w:rPr>
                <w:rFonts w:ascii="Times New Roman" w:hAnsi="Times New Roman"/>
                <w:sz w:val="16"/>
                <w:szCs w:val="16"/>
              </w:rPr>
            </w:pPr>
            <w:r w:rsidRPr="007B0499">
              <w:rPr>
                <w:rFonts w:ascii="Times New Roman" w:hAnsi="Times New Roman"/>
                <w:sz w:val="16"/>
                <w:szCs w:val="16"/>
              </w:rPr>
              <w:t>+421/907 803 643</w:t>
            </w:r>
          </w:p>
          <w:p w:rsidR="00075AFF" w:rsidRPr="007B0499" w:rsidRDefault="00075AFF" w:rsidP="009E51B9">
            <w:pPr>
              <w:pStyle w:val="Pta"/>
              <w:tabs>
                <w:tab w:val="clear" w:pos="9072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AFF" w:rsidRPr="007B0499" w:rsidRDefault="00075AFF" w:rsidP="009E51B9">
            <w:pPr>
              <w:pStyle w:val="Pta"/>
              <w:tabs>
                <w:tab w:val="clear" w:pos="9072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075AFF" w:rsidRPr="007B0499" w:rsidRDefault="00075AFF" w:rsidP="009E51B9">
            <w:pPr>
              <w:pStyle w:val="Pta"/>
              <w:tabs>
                <w:tab w:val="clear" w:pos="9072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AFF" w:rsidRPr="007B0499" w:rsidRDefault="00075AFF" w:rsidP="009E51B9">
            <w:pPr>
              <w:pStyle w:val="Pta"/>
              <w:tabs>
                <w:tab w:val="clear" w:pos="9072"/>
              </w:tabs>
              <w:ind w:left="-212" w:firstLine="142"/>
              <w:rPr>
                <w:rFonts w:ascii="Times New Roman" w:hAnsi="Times New Roman"/>
                <w:sz w:val="16"/>
                <w:szCs w:val="16"/>
              </w:rPr>
            </w:pPr>
            <w:r w:rsidRPr="007B0499">
              <w:rPr>
                <w:rFonts w:ascii="Times New Roman" w:hAnsi="Times New Roman"/>
                <w:sz w:val="16"/>
                <w:szCs w:val="16"/>
              </w:rPr>
              <w:t>E-mail</w:t>
            </w:r>
          </w:p>
          <w:p w:rsidR="00075AFF" w:rsidRPr="007B0499" w:rsidRDefault="00E84720" w:rsidP="009E51B9">
            <w:pPr>
              <w:pStyle w:val="Pta"/>
              <w:tabs>
                <w:tab w:val="clear" w:pos="9072"/>
              </w:tabs>
              <w:ind w:left="-212" w:firstLine="142"/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="00075AFF" w:rsidRPr="007B0499">
                <w:rPr>
                  <w:rStyle w:val="Hypertextovprepojenie"/>
                  <w:rFonts w:ascii="Times New Roman" w:hAnsi="Times New Roman"/>
                  <w:sz w:val="16"/>
                  <w:szCs w:val="16"/>
                </w:rPr>
                <w:t>karin.zuffova@minv.sk</w:t>
              </w:r>
            </w:hyperlink>
          </w:p>
          <w:p w:rsidR="00075AFF" w:rsidRPr="007B0499" w:rsidRDefault="00075AFF" w:rsidP="009E51B9">
            <w:pPr>
              <w:pStyle w:val="Pta"/>
              <w:tabs>
                <w:tab w:val="clear" w:pos="9072"/>
              </w:tabs>
              <w:ind w:left="-212" w:firstLine="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AFF" w:rsidRPr="007B0499" w:rsidRDefault="00075AFF" w:rsidP="009E51B9">
            <w:pPr>
              <w:pStyle w:val="Pta"/>
              <w:tabs>
                <w:tab w:val="clear" w:pos="9072"/>
              </w:tabs>
              <w:rPr>
                <w:rFonts w:ascii="Times New Roman" w:hAnsi="Times New Roman"/>
                <w:sz w:val="16"/>
                <w:szCs w:val="16"/>
              </w:rPr>
            </w:pPr>
            <w:r w:rsidRPr="007B0499">
              <w:rPr>
                <w:rFonts w:ascii="Times New Roman" w:hAnsi="Times New Roman"/>
                <w:sz w:val="16"/>
                <w:szCs w:val="16"/>
              </w:rPr>
              <w:t xml:space="preserve">Internet                  </w:t>
            </w:r>
            <w:r w:rsidR="00163D4F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7B0499">
              <w:rPr>
                <w:rFonts w:ascii="Times New Roman" w:hAnsi="Times New Roman"/>
                <w:sz w:val="16"/>
                <w:szCs w:val="16"/>
              </w:rPr>
              <w:t>IČO</w:t>
            </w:r>
          </w:p>
          <w:p w:rsidR="00075AFF" w:rsidRPr="007B0499" w:rsidRDefault="00E84720" w:rsidP="009E51B9">
            <w:pPr>
              <w:pStyle w:val="Pta"/>
              <w:tabs>
                <w:tab w:val="clear" w:pos="9072"/>
              </w:tabs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075AFF" w:rsidRPr="007B0499">
                <w:rPr>
                  <w:rStyle w:val="Hypertextovprepojenie"/>
                  <w:rFonts w:ascii="Times New Roman" w:hAnsi="Times New Roman"/>
                  <w:sz w:val="16"/>
                  <w:szCs w:val="16"/>
                </w:rPr>
                <w:t>www.minv.sk</w:t>
              </w:r>
            </w:hyperlink>
            <w:r w:rsidR="00075AFF" w:rsidRPr="007B0499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163D4F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="00075AFF" w:rsidRPr="007B0499">
              <w:rPr>
                <w:rFonts w:ascii="Times New Roman" w:hAnsi="Times New Roman"/>
                <w:sz w:val="16"/>
                <w:szCs w:val="16"/>
              </w:rPr>
              <w:t>00</w:t>
            </w:r>
            <w:r w:rsidR="00163D4F">
              <w:rPr>
                <w:rFonts w:ascii="Times New Roman" w:hAnsi="Times New Roman"/>
                <w:sz w:val="16"/>
                <w:szCs w:val="16"/>
              </w:rPr>
              <w:t> </w:t>
            </w:r>
            <w:r w:rsidR="00075AFF" w:rsidRPr="007B0499">
              <w:rPr>
                <w:rFonts w:ascii="Times New Roman" w:hAnsi="Times New Roman"/>
                <w:sz w:val="16"/>
                <w:szCs w:val="16"/>
              </w:rPr>
              <w:t>151</w:t>
            </w:r>
            <w:r w:rsidR="00163D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75AFF" w:rsidRPr="007B0499">
              <w:rPr>
                <w:rFonts w:ascii="Times New Roman" w:hAnsi="Times New Roman"/>
                <w:sz w:val="16"/>
                <w:szCs w:val="16"/>
              </w:rPr>
              <w:t>866</w:t>
            </w:r>
          </w:p>
          <w:p w:rsidR="00075AFF" w:rsidRPr="007B0499" w:rsidRDefault="00075AFF" w:rsidP="009E51B9">
            <w:pPr>
              <w:pStyle w:val="Pta"/>
              <w:tabs>
                <w:tab w:val="clear" w:pos="9072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64FBF" w:rsidRPr="00E82BC8" w:rsidRDefault="00AB60CC" w:rsidP="00A56E12">
      <w:pPr>
        <w:jc w:val="right"/>
        <w:rPr>
          <w:sz w:val="18"/>
          <w:szCs w:val="18"/>
        </w:rPr>
      </w:pPr>
      <w:r w:rsidRPr="00E82BC8">
        <w:rPr>
          <w:sz w:val="20"/>
          <w:szCs w:val="20"/>
        </w:rPr>
        <w:lastRenderedPageBreak/>
        <w:t>Príloha</w:t>
      </w:r>
      <w:r w:rsidR="0011106E" w:rsidRPr="00E82BC8">
        <w:rPr>
          <w:sz w:val="20"/>
          <w:szCs w:val="20"/>
        </w:rPr>
        <w:t xml:space="preserve"> k č.p.:</w:t>
      </w:r>
      <w:r w:rsidR="0011106E" w:rsidRPr="00E82BC8">
        <w:rPr>
          <w:sz w:val="18"/>
          <w:szCs w:val="18"/>
        </w:rPr>
        <w:t xml:space="preserve"> ORHZ–DK1-</w:t>
      </w:r>
      <w:r w:rsidR="007375D2">
        <w:rPr>
          <w:sz w:val="18"/>
          <w:szCs w:val="18"/>
        </w:rPr>
        <w:t>2024/000524-001</w:t>
      </w:r>
    </w:p>
    <w:p w:rsidR="0011106E" w:rsidRPr="00E576A3" w:rsidRDefault="0011106E" w:rsidP="00E576A3">
      <w:pPr>
        <w:jc w:val="right"/>
        <w:rPr>
          <w:sz w:val="20"/>
          <w:szCs w:val="20"/>
        </w:rPr>
      </w:pPr>
    </w:p>
    <w:p w:rsidR="002767FC" w:rsidRDefault="002767FC" w:rsidP="00E576A3">
      <w:pPr>
        <w:jc w:val="center"/>
        <w:rPr>
          <w:b/>
          <w:color w:val="000000"/>
          <w:sz w:val="32"/>
          <w:szCs w:val="32"/>
        </w:rPr>
      </w:pPr>
    </w:p>
    <w:p w:rsidR="00E576A3" w:rsidRPr="00A56E12" w:rsidRDefault="00A56E12" w:rsidP="00A56E1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Vykurovacia sezóna - o</w:t>
      </w:r>
      <w:r w:rsidR="00B601BA" w:rsidRPr="00AB60CC">
        <w:rPr>
          <w:b/>
          <w:color w:val="000000"/>
          <w:sz w:val="32"/>
          <w:szCs w:val="32"/>
        </w:rPr>
        <w:t>dporúčania hasičov</w:t>
      </w:r>
      <w:r w:rsidR="00B601BA">
        <w:rPr>
          <w:b/>
          <w:color w:val="000000"/>
          <w:sz w:val="32"/>
          <w:szCs w:val="32"/>
        </w:rPr>
        <w:t xml:space="preserve"> </w:t>
      </w:r>
    </w:p>
    <w:p w:rsidR="007375D2" w:rsidRPr="00A56E12" w:rsidRDefault="007375D2" w:rsidP="00A56E1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A56E12">
        <w:rPr>
          <w:color w:val="000000"/>
        </w:rPr>
        <w:t>S príchodom chladného počasia sa začína vykurovacie obdobie a s ním aj zvýšené nebezpečenstvo vzniku požiarov. Počas tohto obdobia hasiči už tradične evidujú zvýšený počet výjazdov k požiarom rodinných domov resp. k požiarom v bytovom fonde.  </w:t>
      </w:r>
    </w:p>
    <w:p w:rsidR="00E920AA" w:rsidRPr="00A56E12" w:rsidRDefault="00A56E12" w:rsidP="001B3F19">
      <w:pPr>
        <w:spacing w:before="60"/>
        <w:jc w:val="both"/>
      </w:pPr>
      <w:r w:rsidRPr="00A56E12">
        <w:rPr>
          <w:color w:val="000000"/>
        </w:rPr>
        <w:t>Medzi</w:t>
      </w:r>
      <w:r w:rsidR="002767FC" w:rsidRPr="00A56E12">
        <w:rPr>
          <w:color w:val="000000"/>
        </w:rPr>
        <w:t xml:space="preserve"> najčastejš</w:t>
      </w:r>
      <w:r w:rsidRPr="00A56E12">
        <w:rPr>
          <w:color w:val="000000"/>
        </w:rPr>
        <w:t>ie</w:t>
      </w:r>
      <w:r w:rsidR="00E920AA" w:rsidRPr="00A56E12">
        <w:rPr>
          <w:color w:val="000000"/>
        </w:rPr>
        <w:t xml:space="preserve"> príčin</w:t>
      </w:r>
      <w:r w:rsidRPr="00A56E12">
        <w:rPr>
          <w:color w:val="000000"/>
        </w:rPr>
        <w:t>y</w:t>
      </w:r>
      <w:r w:rsidR="00E920AA" w:rsidRPr="00A56E12">
        <w:rPr>
          <w:color w:val="000000"/>
        </w:rPr>
        <w:t xml:space="preserve"> vzniku požiarov </w:t>
      </w:r>
      <w:r w:rsidR="002767FC" w:rsidRPr="00A56E12">
        <w:rPr>
          <w:color w:val="000000"/>
        </w:rPr>
        <w:t>v čase vykurovacej sezóny</w:t>
      </w:r>
      <w:r w:rsidR="00E920AA" w:rsidRPr="00A56E12">
        <w:rPr>
          <w:color w:val="000000"/>
        </w:rPr>
        <w:t xml:space="preserve"> </w:t>
      </w:r>
      <w:r w:rsidR="002767FC" w:rsidRPr="00A56E12">
        <w:rPr>
          <w:color w:val="000000"/>
        </w:rPr>
        <w:t>patr</w:t>
      </w:r>
      <w:r w:rsidRPr="00A56E12">
        <w:rPr>
          <w:color w:val="000000"/>
        </w:rPr>
        <w:t>í</w:t>
      </w:r>
      <w:r w:rsidR="002767FC" w:rsidRPr="00A56E12">
        <w:rPr>
          <w:color w:val="000000"/>
        </w:rPr>
        <w:t xml:space="preserve"> </w:t>
      </w:r>
      <w:r w:rsidR="005A3CD0" w:rsidRPr="00A56E12">
        <w:rPr>
          <w:color w:val="000000"/>
        </w:rPr>
        <w:t>najmä</w:t>
      </w:r>
    </w:p>
    <w:p w:rsidR="003269FB" w:rsidRPr="00A56E12" w:rsidRDefault="001B3F19" w:rsidP="00A56E12">
      <w:pPr>
        <w:pStyle w:val="Odsekzoznamu"/>
        <w:numPr>
          <w:ilvl w:val="0"/>
          <w:numId w:val="12"/>
        </w:numPr>
        <w:spacing w:before="60" w:line="360" w:lineRule="auto"/>
        <w:ind w:left="714" w:hanging="357"/>
        <w:jc w:val="both"/>
      </w:pPr>
      <w:r w:rsidRPr="00A56E12">
        <w:t>n</w:t>
      </w:r>
      <w:r w:rsidR="003269FB" w:rsidRPr="00A56E12">
        <w:t>esprávn</w:t>
      </w:r>
      <w:r w:rsidR="00E920AA" w:rsidRPr="00A56E12">
        <w:t xml:space="preserve">a </w:t>
      </w:r>
      <w:r w:rsidR="003269FB" w:rsidRPr="00A56E12">
        <w:t>a neodborn</w:t>
      </w:r>
      <w:r w:rsidR="00E920AA" w:rsidRPr="00A56E12">
        <w:t>á</w:t>
      </w:r>
      <w:r w:rsidRPr="00A56E12">
        <w:t xml:space="preserve"> inštalácia</w:t>
      </w:r>
      <w:r w:rsidR="003269FB" w:rsidRPr="00A56E12">
        <w:t xml:space="preserve"> spotrebičov,</w:t>
      </w:r>
    </w:p>
    <w:p w:rsidR="00A56E12" w:rsidRPr="00A56E12" w:rsidRDefault="00A56E12" w:rsidP="00A56E12">
      <w:pPr>
        <w:pStyle w:val="Odsekzoznamu"/>
        <w:numPr>
          <w:ilvl w:val="0"/>
          <w:numId w:val="12"/>
        </w:numPr>
        <w:spacing w:before="60" w:line="360" w:lineRule="auto"/>
        <w:ind w:left="714" w:hanging="357"/>
        <w:jc w:val="both"/>
      </w:pPr>
      <w:r w:rsidRPr="00A56E12">
        <w:t>nesprávna obsluha vykurovacích systémov,</w:t>
      </w:r>
    </w:p>
    <w:p w:rsidR="00A56E12" w:rsidRPr="00A56E12" w:rsidRDefault="00A56E12" w:rsidP="00A56E12">
      <w:pPr>
        <w:pStyle w:val="Odsekzoznamu"/>
        <w:numPr>
          <w:ilvl w:val="0"/>
          <w:numId w:val="12"/>
        </w:numPr>
        <w:spacing w:before="60" w:line="360" w:lineRule="auto"/>
        <w:ind w:left="714" w:hanging="357"/>
        <w:jc w:val="both"/>
      </w:pPr>
      <w:r w:rsidRPr="00A56E12">
        <w:t xml:space="preserve">nedodržiavanie bezpečných vzdialeností na zabudovanie horľavých materiálov do konštrukcií kozubov a komínových telies, </w:t>
      </w:r>
    </w:p>
    <w:p w:rsidR="002767FC" w:rsidRPr="00A56E12" w:rsidRDefault="002767FC" w:rsidP="00A56E12">
      <w:pPr>
        <w:pStyle w:val="Odsekzoznamu"/>
        <w:numPr>
          <w:ilvl w:val="0"/>
          <w:numId w:val="12"/>
        </w:numPr>
        <w:spacing w:before="60" w:line="360" w:lineRule="auto"/>
        <w:ind w:left="714" w:hanging="357"/>
        <w:jc w:val="both"/>
      </w:pPr>
      <w:r w:rsidRPr="00A56E12">
        <w:t>absencia čistenia a kontroly komínov (</w:t>
      </w:r>
      <w:r w:rsidRPr="00A56E12">
        <w:rPr>
          <w:color w:val="000000"/>
        </w:rPr>
        <w:t>nezabezpečenie čistenia a kontroly komínov osobou s odbornou spôsobilosťou)</w:t>
      </w:r>
      <w:r w:rsidRPr="00A56E12">
        <w:t>,</w:t>
      </w:r>
    </w:p>
    <w:p w:rsidR="001B3F19" w:rsidRPr="00A56E12" w:rsidRDefault="001B3F19" w:rsidP="00A56E12">
      <w:pPr>
        <w:pStyle w:val="Odsekzoznamu"/>
        <w:numPr>
          <w:ilvl w:val="0"/>
          <w:numId w:val="12"/>
        </w:numPr>
        <w:spacing w:before="60" w:line="360" w:lineRule="auto"/>
        <w:ind w:left="714" w:hanging="357"/>
        <w:jc w:val="both"/>
      </w:pPr>
      <w:r w:rsidRPr="00A56E12">
        <w:t>nevyhovujúci technický stav dymovodov a komínov,</w:t>
      </w:r>
    </w:p>
    <w:p w:rsidR="002767FC" w:rsidRPr="00A56E12" w:rsidRDefault="002767FC" w:rsidP="00A56E12">
      <w:pPr>
        <w:pStyle w:val="Odsekzoznamu"/>
        <w:numPr>
          <w:ilvl w:val="0"/>
          <w:numId w:val="12"/>
        </w:numPr>
        <w:spacing w:before="60" w:line="360" w:lineRule="auto"/>
        <w:ind w:left="714" w:hanging="357"/>
        <w:jc w:val="both"/>
      </w:pPr>
      <w:r w:rsidRPr="00A56E12">
        <w:rPr>
          <w:color w:val="000000"/>
        </w:rPr>
        <w:t>vyhorenie sadzí v komínovom telese (usádzanie sadzí používaním nevhodného paliva v palivovom spotrebiči),</w:t>
      </w:r>
    </w:p>
    <w:p w:rsidR="002767FC" w:rsidRPr="00A56E12" w:rsidRDefault="002767FC" w:rsidP="00A56E12">
      <w:pPr>
        <w:pStyle w:val="Odsekzoznamu"/>
        <w:numPr>
          <w:ilvl w:val="0"/>
          <w:numId w:val="12"/>
        </w:numPr>
        <w:spacing w:before="60" w:line="360" w:lineRule="auto"/>
        <w:ind w:left="714" w:hanging="357"/>
        <w:jc w:val="both"/>
      </w:pPr>
      <w:r w:rsidRPr="00A56E12">
        <w:t>nedodržanie bezpečnej vzdialenosti pri inštalácii dymovodu od okolitých horľavých stavebných konštrukcií,</w:t>
      </w:r>
    </w:p>
    <w:p w:rsidR="00A56E12" w:rsidRPr="00A56E12" w:rsidRDefault="00A56E12" w:rsidP="00A56E12">
      <w:pPr>
        <w:pStyle w:val="Odsekzoznamu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color w:val="000000"/>
        </w:rPr>
      </w:pPr>
      <w:r w:rsidRPr="00A56E12">
        <w:rPr>
          <w:color w:val="000000"/>
        </w:rPr>
        <w:t>nedbalosť a neopatrnosť pri manipulácii s otvoreným ohňom, s horľavými látkami alebo so žeravým popolom.</w:t>
      </w:r>
    </w:p>
    <w:p w:rsidR="003269FB" w:rsidRPr="00A56E12" w:rsidRDefault="003269FB" w:rsidP="00A56E12">
      <w:pPr>
        <w:pStyle w:val="Odsekzoznamu"/>
        <w:spacing w:before="60"/>
        <w:jc w:val="both"/>
      </w:pPr>
    </w:p>
    <w:p w:rsidR="000B120D" w:rsidRPr="00510204" w:rsidRDefault="002767FC" w:rsidP="00AB60CC">
      <w:pPr>
        <w:shd w:val="clear" w:color="auto" w:fill="FFFFFF"/>
        <w:spacing w:before="100" w:beforeAutospacing="1" w:after="100" w:afterAutospacing="1" w:line="259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Odporúčania počas vykurovacej sezóny</w:t>
      </w:r>
      <w:r w:rsidR="000B120D" w:rsidRPr="00510204">
        <w:rPr>
          <w:b/>
          <w:color w:val="000000"/>
          <w:sz w:val="28"/>
          <w:szCs w:val="28"/>
        </w:rPr>
        <w:t>:</w:t>
      </w:r>
    </w:p>
    <w:p w:rsidR="00A56E12" w:rsidRPr="00A56E12" w:rsidRDefault="00A56E12" w:rsidP="00A56E12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240"/>
        <w:ind w:left="714" w:hanging="714"/>
        <w:jc w:val="both"/>
        <w:rPr>
          <w:color w:val="000000"/>
        </w:rPr>
      </w:pPr>
      <w:r w:rsidRPr="00A56E12">
        <w:rPr>
          <w:b/>
          <w:bCs/>
          <w:color w:val="000000"/>
        </w:rPr>
        <w:t>Zabezpečovať pravidelné čistenie a kontrolu komínov</w:t>
      </w:r>
    </w:p>
    <w:p w:rsidR="00A56E12" w:rsidRPr="00A56E12" w:rsidRDefault="00A56E12" w:rsidP="00A56E12">
      <w:pPr>
        <w:pStyle w:val="Odsekzoznamu"/>
        <w:numPr>
          <w:ilvl w:val="0"/>
          <w:numId w:val="3"/>
        </w:numPr>
        <w:shd w:val="clear" w:color="auto" w:fill="FFFFFF"/>
        <w:spacing w:before="120"/>
        <w:ind w:left="714" w:hanging="357"/>
        <w:jc w:val="both"/>
        <w:rPr>
          <w:color w:val="000000"/>
        </w:rPr>
      </w:pPr>
      <w:r w:rsidRPr="00A56E12">
        <w:rPr>
          <w:color w:val="000000"/>
        </w:rPr>
        <w:t>zabezpečiť odborné preskúšanie komínov osobami s odbornou spôsobilosťou. Za celkový technický stav a údržbu komínov zodpovedajú majitelia sami, a preto sú povinní zabezpečovať pravidelné čistenia a</w:t>
      </w:r>
      <w:r>
        <w:rPr>
          <w:color w:val="000000"/>
        </w:rPr>
        <w:t> </w:t>
      </w:r>
      <w:r w:rsidRPr="00A56E12">
        <w:rPr>
          <w:color w:val="000000"/>
        </w:rPr>
        <w:t>kontroly</w:t>
      </w:r>
      <w:r>
        <w:rPr>
          <w:color w:val="000000"/>
        </w:rPr>
        <w:t xml:space="preserve"> komínov</w:t>
      </w:r>
      <w:r w:rsidRPr="00A56E12">
        <w:rPr>
          <w:color w:val="000000"/>
        </w:rPr>
        <w:t xml:space="preserve">, </w:t>
      </w:r>
    </w:p>
    <w:p w:rsidR="00A56E12" w:rsidRDefault="00A56E12" w:rsidP="00A56E12">
      <w:pPr>
        <w:pStyle w:val="Odsekzoznamu"/>
        <w:numPr>
          <w:ilvl w:val="0"/>
          <w:numId w:val="3"/>
        </w:numPr>
        <w:shd w:val="clear" w:color="auto" w:fill="FFFFFF"/>
        <w:spacing w:before="60"/>
        <w:jc w:val="both"/>
        <w:rPr>
          <w:color w:val="000000"/>
        </w:rPr>
      </w:pPr>
      <w:r w:rsidRPr="00A56E12">
        <w:rPr>
          <w:color w:val="000000"/>
        </w:rPr>
        <w:t xml:space="preserve">pri plynových spotrebičoch je vhodné orientovať svoju pozornosť na čistotu komínových prieduchov, na zabezpečenie dobrého ťahu komína a na dodržiavanie termínov odborných prehliadok, aby nedošlo k úniku plynu do okolia, </w:t>
      </w:r>
    </w:p>
    <w:p w:rsidR="00A56E12" w:rsidRPr="00A56E12" w:rsidRDefault="00A56E12" w:rsidP="00A56E12">
      <w:pPr>
        <w:pStyle w:val="Odsekzoznamu"/>
        <w:numPr>
          <w:ilvl w:val="0"/>
          <w:numId w:val="3"/>
        </w:numPr>
        <w:shd w:val="clear" w:color="auto" w:fill="FFFFFF"/>
        <w:spacing w:before="60"/>
        <w:jc w:val="both"/>
        <w:rPr>
          <w:color w:val="000000"/>
        </w:rPr>
      </w:pPr>
      <w:r w:rsidRPr="00A56E12">
        <w:rPr>
          <w:color w:val="000000"/>
        </w:rPr>
        <w:t>pri kontrole vykurovacích telies je vhodné zamerať svoju pozornosť na stavebné prevedenie, funkčnosť, na prehorenie alebo poškodenie materiálu vykurovacieho telesa</w:t>
      </w:r>
      <w:r>
        <w:rPr>
          <w:color w:val="000000"/>
        </w:rPr>
        <w:t>.</w:t>
      </w:r>
    </w:p>
    <w:p w:rsidR="00E576A3" w:rsidRPr="00A56E12" w:rsidRDefault="001B3F19" w:rsidP="00A56E12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240"/>
        <w:ind w:left="714" w:hanging="714"/>
        <w:jc w:val="both"/>
        <w:rPr>
          <w:b/>
          <w:bCs/>
          <w:color w:val="000000"/>
        </w:rPr>
      </w:pPr>
      <w:r w:rsidRPr="00A56E12">
        <w:rPr>
          <w:b/>
          <w:bCs/>
          <w:color w:val="000000"/>
        </w:rPr>
        <w:t xml:space="preserve">Vykurovať správnym </w:t>
      </w:r>
      <w:r w:rsidR="002767FC" w:rsidRPr="00A56E12">
        <w:rPr>
          <w:b/>
          <w:bCs/>
          <w:color w:val="000000"/>
        </w:rPr>
        <w:t>palivom</w:t>
      </w:r>
      <w:r w:rsidRPr="00A56E12">
        <w:rPr>
          <w:b/>
          <w:bCs/>
          <w:color w:val="000000"/>
        </w:rPr>
        <w:t> </w:t>
      </w:r>
    </w:p>
    <w:p w:rsidR="001B3F19" w:rsidRPr="00A56E12" w:rsidRDefault="001B3F19" w:rsidP="00904BA7">
      <w:pPr>
        <w:pStyle w:val="Odsekzoznamu"/>
        <w:numPr>
          <w:ilvl w:val="0"/>
          <w:numId w:val="3"/>
        </w:numPr>
        <w:shd w:val="clear" w:color="auto" w:fill="FFFFFF"/>
        <w:spacing w:before="120"/>
        <w:ind w:left="714" w:hanging="357"/>
        <w:jc w:val="both"/>
        <w:rPr>
          <w:color w:val="000000"/>
        </w:rPr>
      </w:pPr>
      <w:r w:rsidRPr="00A56E12">
        <w:rPr>
          <w:color w:val="000000"/>
        </w:rPr>
        <w:t>do kotlov, kachlí a krbov patrí len určené palivo. Spaľovaním domáceho odpadu, plastov a iných vysoko horľavých látok sa zvyšuje riziko vzniku požiaru</w:t>
      </w:r>
      <w:r w:rsidRPr="00A56E12">
        <w:rPr>
          <w:color w:val="000000"/>
        </w:rPr>
        <w:br/>
        <w:t xml:space="preserve">a súčasne dochádza k  znečisteniu </w:t>
      </w:r>
      <w:r w:rsidR="00A56E12">
        <w:rPr>
          <w:color w:val="000000"/>
        </w:rPr>
        <w:t>ovzdušia.</w:t>
      </w:r>
    </w:p>
    <w:p w:rsidR="00E576A3" w:rsidRPr="00A56E12" w:rsidRDefault="002767FC" w:rsidP="00A56E12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240"/>
        <w:ind w:left="714" w:hanging="714"/>
        <w:jc w:val="both"/>
        <w:rPr>
          <w:b/>
          <w:bCs/>
          <w:color w:val="000000"/>
        </w:rPr>
      </w:pPr>
      <w:r w:rsidRPr="00A56E12">
        <w:rPr>
          <w:b/>
          <w:bCs/>
          <w:color w:val="000000"/>
        </w:rPr>
        <w:t>Správne uskladňovať palivo</w:t>
      </w:r>
    </w:p>
    <w:p w:rsidR="00561D08" w:rsidRDefault="001B3F19" w:rsidP="00904BA7">
      <w:pPr>
        <w:pStyle w:val="Odsekzoznamu"/>
        <w:numPr>
          <w:ilvl w:val="0"/>
          <w:numId w:val="3"/>
        </w:numPr>
        <w:shd w:val="clear" w:color="auto" w:fill="FFFFFF"/>
        <w:spacing w:before="120"/>
        <w:ind w:left="714" w:hanging="357"/>
        <w:jc w:val="both"/>
        <w:rPr>
          <w:color w:val="000000"/>
        </w:rPr>
      </w:pPr>
      <w:r w:rsidRPr="00A56E12">
        <w:rPr>
          <w:color w:val="000000"/>
        </w:rPr>
        <w:t>v tesnej blízkosti kotlov, kachlí a krbov nesmú byť uložené</w:t>
      </w:r>
      <w:r w:rsidR="00BF6BE6" w:rsidRPr="00A56E12">
        <w:rPr>
          <w:color w:val="000000"/>
        </w:rPr>
        <w:t xml:space="preserve"> a skladované</w:t>
      </w:r>
      <w:r w:rsidRPr="00A56E12">
        <w:rPr>
          <w:color w:val="000000"/>
        </w:rPr>
        <w:t xml:space="preserve"> žiadne horľavé </w:t>
      </w:r>
      <w:r w:rsidR="003371A3" w:rsidRPr="00A56E12">
        <w:rPr>
          <w:color w:val="000000"/>
        </w:rPr>
        <w:t>materiály</w:t>
      </w:r>
      <w:r w:rsidR="00561D08">
        <w:rPr>
          <w:color w:val="000000"/>
        </w:rPr>
        <w:t>,</w:t>
      </w:r>
    </w:p>
    <w:p w:rsidR="001B3F19" w:rsidRPr="00A56E12" w:rsidRDefault="00561D08" w:rsidP="00904BA7">
      <w:pPr>
        <w:pStyle w:val="Odsekzoznamu"/>
        <w:numPr>
          <w:ilvl w:val="0"/>
          <w:numId w:val="3"/>
        </w:numPr>
        <w:shd w:val="clear" w:color="auto" w:fill="FFFFFF"/>
        <w:spacing w:before="120"/>
        <w:ind w:left="714" w:hanging="357"/>
        <w:jc w:val="both"/>
        <w:rPr>
          <w:color w:val="000000"/>
        </w:rPr>
      </w:pPr>
      <w:r>
        <w:rPr>
          <w:color w:val="000000"/>
        </w:rPr>
        <w:t>o</w:t>
      </w:r>
      <w:r w:rsidR="001B3F19" w:rsidRPr="00A56E12">
        <w:rPr>
          <w:color w:val="000000"/>
        </w:rPr>
        <w:t>dletené žeravé častice pri kúrení môžu spôsobiť požiar. </w:t>
      </w:r>
    </w:p>
    <w:p w:rsidR="00EB28BC" w:rsidRPr="00A56E12" w:rsidRDefault="00EB28BC" w:rsidP="001B3F19">
      <w:pPr>
        <w:pStyle w:val="Odsekzoznamu"/>
        <w:shd w:val="clear" w:color="auto" w:fill="FFFFFF"/>
        <w:spacing w:beforeLines="60" w:before="144" w:afterLines="60" w:after="144"/>
        <w:ind w:left="714"/>
        <w:contextualSpacing w:val="0"/>
        <w:jc w:val="both"/>
        <w:rPr>
          <w:color w:val="000000"/>
        </w:rPr>
      </w:pPr>
    </w:p>
    <w:sectPr w:rsidR="00EB28BC" w:rsidRPr="00A56E12" w:rsidSect="006156A8">
      <w:headerReference w:type="default" r:id="rId10"/>
      <w:pgSz w:w="11906" w:h="16838"/>
      <w:pgMar w:top="0" w:right="1417" w:bottom="284" w:left="1417" w:header="27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20" w:rsidRDefault="00E84720" w:rsidP="00075AFF">
      <w:r>
        <w:separator/>
      </w:r>
    </w:p>
  </w:endnote>
  <w:endnote w:type="continuationSeparator" w:id="0">
    <w:p w:rsidR="00E84720" w:rsidRDefault="00E84720" w:rsidP="0007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20" w:rsidRDefault="00E84720" w:rsidP="00075AFF">
      <w:r>
        <w:separator/>
      </w:r>
    </w:p>
  </w:footnote>
  <w:footnote w:type="continuationSeparator" w:id="0">
    <w:p w:rsidR="00E84720" w:rsidRDefault="00E84720" w:rsidP="00075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99" w:rsidRDefault="00E84720" w:rsidP="009D2077">
    <w:pPr>
      <w:pStyle w:val="Nadpis4"/>
      <w:tabs>
        <w:tab w:val="center" w:pos="4962"/>
      </w:tabs>
      <w:rPr>
        <w:rFonts w:ascii="Calibri" w:hAnsi="Calibri" w:cs="Calibri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795B"/>
    <w:multiLevelType w:val="hybridMultilevel"/>
    <w:tmpl w:val="B6A0C2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1BEE"/>
    <w:multiLevelType w:val="multilevel"/>
    <w:tmpl w:val="D49E40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D2FF4"/>
    <w:multiLevelType w:val="multilevel"/>
    <w:tmpl w:val="CBDE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01A75"/>
    <w:multiLevelType w:val="hybridMultilevel"/>
    <w:tmpl w:val="177A1A7A"/>
    <w:lvl w:ilvl="0" w:tplc="0C3E27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65FC"/>
    <w:multiLevelType w:val="multilevel"/>
    <w:tmpl w:val="34C60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74BE6"/>
    <w:multiLevelType w:val="hybridMultilevel"/>
    <w:tmpl w:val="DB143D14"/>
    <w:lvl w:ilvl="0" w:tplc="761CADE2">
      <w:numFmt w:val="bullet"/>
      <w:lvlText w:val="•"/>
      <w:lvlJc w:val="left"/>
      <w:pPr>
        <w:ind w:left="6978" w:hanging="360"/>
      </w:pPr>
      <w:rPr>
        <w:rFonts w:ascii="Times New Roman" w:eastAsia="Times New Roman" w:hAnsi="Times New Roman" w:cs="Times New Roman" w:hint="default"/>
        <w:sz w:val="40"/>
        <w:szCs w:val="40"/>
      </w:rPr>
    </w:lvl>
    <w:lvl w:ilvl="1" w:tplc="041B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1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8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5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2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20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738" w:hanging="360"/>
      </w:pPr>
      <w:rPr>
        <w:rFonts w:ascii="Wingdings" w:hAnsi="Wingdings" w:hint="default"/>
      </w:rPr>
    </w:lvl>
  </w:abstractNum>
  <w:abstractNum w:abstractNumId="6" w15:restartNumberingAfterBreak="0">
    <w:nsid w:val="4C650F60"/>
    <w:multiLevelType w:val="hybridMultilevel"/>
    <w:tmpl w:val="F98E4BF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8008A"/>
    <w:multiLevelType w:val="hybridMultilevel"/>
    <w:tmpl w:val="A8707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3762A"/>
    <w:multiLevelType w:val="multilevel"/>
    <w:tmpl w:val="D332B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040B3"/>
    <w:multiLevelType w:val="hybridMultilevel"/>
    <w:tmpl w:val="95CC19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65B"/>
    <w:multiLevelType w:val="hybridMultilevel"/>
    <w:tmpl w:val="ABFE9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9362C"/>
    <w:multiLevelType w:val="hybridMultilevel"/>
    <w:tmpl w:val="082AA5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FF"/>
    <w:rsid w:val="0001282E"/>
    <w:rsid w:val="000358CC"/>
    <w:rsid w:val="00075AFF"/>
    <w:rsid w:val="00083890"/>
    <w:rsid w:val="000B120D"/>
    <w:rsid w:val="000D0E74"/>
    <w:rsid w:val="001075D4"/>
    <w:rsid w:val="0011106E"/>
    <w:rsid w:val="0013591F"/>
    <w:rsid w:val="00163D4F"/>
    <w:rsid w:val="0017519A"/>
    <w:rsid w:val="001B3F19"/>
    <w:rsid w:val="001B7688"/>
    <w:rsid w:val="001B77BD"/>
    <w:rsid w:val="001C12EB"/>
    <w:rsid w:val="00221518"/>
    <w:rsid w:val="00231D9B"/>
    <w:rsid w:val="00241A29"/>
    <w:rsid w:val="002767FC"/>
    <w:rsid w:val="002A460E"/>
    <w:rsid w:val="002E445B"/>
    <w:rsid w:val="003269FB"/>
    <w:rsid w:val="003371A3"/>
    <w:rsid w:val="0034339C"/>
    <w:rsid w:val="0035625C"/>
    <w:rsid w:val="003A3FAA"/>
    <w:rsid w:val="00441DCB"/>
    <w:rsid w:val="004E6460"/>
    <w:rsid w:val="004F53DC"/>
    <w:rsid w:val="00510204"/>
    <w:rsid w:val="00513CDB"/>
    <w:rsid w:val="00561D08"/>
    <w:rsid w:val="00582423"/>
    <w:rsid w:val="005A3CD0"/>
    <w:rsid w:val="005D54E8"/>
    <w:rsid w:val="00602252"/>
    <w:rsid w:val="006156A8"/>
    <w:rsid w:val="00671840"/>
    <w:rsid w:val="00675BE2"/>
    <w:rsid w:val="006E2375"/>
    <w:rsid w:val="007375D2"/>
    <w:rsid w:val="00740165"/>
    <w:rsid w:val="007564AD"/>
    <w:rsid w:val="0078177E"/>
    <w:rsid w:val="007B2010"/>
    <w:rsid w:val="008511C5"/>
    <w:rsid w:val="008622E3"/>
    <w:rsid w:val="0087654F"/>
    <w:rsid w:val="008861EA"/>
    <w:rsid w:val="00891282"/>
    <w:rsid w:val="00904BA7"/>
    <w:rsid w:val="0094657A"/>
    <w:rsid w:val="0095287A"/>
    <w:rsid w:val="00964FBF"/>
    <w:rsid w:val="009C04A4"/>
    <w:rsid w:val="009F4798"/>
    <w:rsid w:val="00A15F75"/>
    <w:rsid w:val="00A56E12"/>
    <w:rsid w:val="00AA1947"/>
    <w:rsid w:val="00AB60CC"/>
    <w:rsid w:val="00B317B2"/>
    <w:rsid w:val="00B33516"/>
    <w:rsid w:val="00B55576"/>
    <w:rsid w:val="00B601BA"/>
    <w:rsid w:val="00BD0258"/>
    <w:rsid w:val="00BD3FED"/>
    <w:rsid w:val="00BF6BE6"/>
    <w:rsid w:val="00C173F9"/>
    <w:rsid w:val="00C34DD5"/>
    <w:rsid w:val="00CF429A"/>
    <w:rsid w:val="00D23A58"/>
    <w:rsid w:val="00D77B68"/>
    <w:rsid w:val="00DC646E"/>
    <w:rsid w:val="00DE62C0"/>
    <w:rsid w:val="00DF5AB4"/>
    <w:rsid w:val="00E0334D"/>
    <w:rsid w:val="00E11FDE"/>
    <w:rsid w:val="00E36746"/>
    <w:rsid w:val="00E576A3"/>
    <w:rsid w:val="00E71016"/>
    <w:rsid w:val="00E733B7"/>
    <w:rsid w:val="00E82BC8"/>
    <w:rsid w:val="00E84720"/>
    <w:rsid w:val="00E914DE"/>
    <w:rsid w:val="00E920AA"/>
    <w:rsid w:val="00EB28BC"/>
    <w:rsid w:val="00EC458E"/>
    <w:rsid w:val="00ED5F91"/>
    <w:rsid w:val="00EE0EC9"/>
    <w:rsid w:val="00F07D80"/>
    <w:rsid w:val="00F7385A"/>
    <w:rsid w:val="00F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6B58A"/>
  <w15:chartTrackingRefBased/>
  <w15:docId w15:val="{CA634C65-259B-4CA3-BB29-B5758AF1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75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qFormat/>
    <w:rsid w:val="00075AFF"/>
    <w:pPr>
      <w:keepNext/>
      <w:jc w:val="center"/>
      <w:outlineLvl w:val="3"/>
    </w:pPr>
    <w:rPr>
      <w:b/>
      <w:snapToGrid w:val="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075AFF"/>
    <w:rPr>
      <w:rFonts w:ascii="Times New Roman" w:eastAsia="Times New Roman" w:hAnsi="Times New Roman" w:cs="Times New Roman"/>
      <w:b/>
      <w:snapToGrid w:val="0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075AF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075AF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075AFF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075AFF"/>
    <w:rPr>
      <w:rFonts w:ascii="Arial" w:eastAsia="Times New Roman" w:hAnsi="Arial" w:cs="Times New Roman"/>
      <w:sz w:val="20"/>
      <w:szCs w:val="20"/>
      <w:lang w:eastAsia="sk-SK"/>
    </w:rPr>
  </w:style>
  <w:style w:type="character" w:styleId="Hypertextovprepojenie">
    <w:name w:val="Hyperlink"/>
    <w:semiHidden/>
    <w:rsid w:val="00075AFF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075A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E36746"/>
    <w:pPr>
      <w:tabs>
        <w:tab w:val="right" w:pos="9214"/>
      </w:tabs>
      <w:snapToGrid w:val="0"/>
      <w:spacing w:before="120" w:after="120"/>
      <w:jc w:val="both"/>
    </w:pPr>
    <w:rPr>
      <w:sz w:val="22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E36746"/>
    <w:rPr>
      <w:rFonts w:ascii="Times New Roman" w:eastAsia="Times New Roman" w:hAnsi="Times New Roman" w:cs="Times New Roman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3A3FA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718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84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zuffova@min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Žuffová</dc:creator>
  <cp:keywords/>
  <dc:description/>
  <cp:lastModifiedBy>Karin Žuffová</cp:lastModifiedBy>
  <cp:revision>4</cp:revision>
  <cp:lastPrinted>2024-11-05T12:49:00Z</cp:lastPrinted>
  <dcterms:created xsi:type="dcterms:W3CDTF">2024-11-05T12:46:00Z</dcterms:created>
  <dcterms:modified xsi:type="dcterms:W3CDTF">2024-11-05T12:52:00Z</dcterms:modified>
</cp:coreProperties>
</file>