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F3" w:rsidRPr="00D97401" w:rsidRDefault="00B41CF3" w:rsidP="00B41CF3">
      <w:pPr>
        <w:jc w:val="center"/>
        <w:rPr>
          <w:rFonts w:ascii="DejaVuSans-ExtraLight" w:hAnsi="DejaVuSans-ExtraLight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848360" cy="789940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8994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401">
        <w:rPr>
          <w:rFonts w:ascii="DejaVuSans-ExtraLight" w:hAnsi="DejaVuSans-ExtraLight"/>
          <w:sz w:val="32"/>
          <w:szCs w:val="32"/>
        </w:rPr>
        <w:t>Dohoda o</w:t>
      </w:r>
      <w:r w:rsidRPr="00D97401">
        <w:rPr>
          <w:rFonts w:ascii="DejaVuSans-ExtraLight" w:hAnsi="DejaVuSans-ExtraLight" w:hint="eastAsia"/>
          <w:sz w:val="32"/>
          <w:szCs w:val="32"/>
        </w:rPr>
        <w:t> </w:t>
      </w:r>
      <w:r w:rsidRPr="00D97401">
        <w:rPr>
          <w:rFonts w:ascii="DejaVuSans-ExtraLight" w:hAnsi="DejaVuSans-ExtraLight"/>
          <w:sz w:val="32"/>
          <w:szCs w:val="32"/>
        </w:rPr>
        <w:t>skončení nájmu mestského bytu</w:t>
      </w:r>
    </w:p>
    <w:p w:rsidR="00B41CF3" w:rsidRDefault="00B41CF3" w:rsidP="00B41CF3">
      <w:pPr>
        <w:jc w:val="center"/>
        <w:rPr>
          <w:rFonts w:ascii="DejaVuSans-ExtraLight" w:hAnsi="DejaVuSans-ExtraLight"/>
        </w:rPr>
      </w:pPr>
      <w:r w:rsidRPr="00104D2C">
        <w:rPr>
          <w:rFonts w:ascii="DejaVuSans-ExtraLight" w:hAnsi="DejaVuSans-ExtraLight"/>
        </w:rPr>
        <w:t>uzavretá podľa § 710 ods. 1 Občianskeho zákonníka</w:t>
      </w:r>
    </w:p>
    <w:p w:rsidR="00B41CF3" w:rsidRDefault="00B41CF3" w:rsidP="00B41CF3">
      <w:pPr>
        <w:tabs>
          <w:tab w:val="left" w:pos="2268"/>
        </w:tabs>
      </w:pPr>
    </w:p>
    <w:p w:rsidR="00B41CF3" w:rsidRDefault="00B41CF3" w:rsidP="00B41CF3">
      <w:pPr>
        <w:tabs>
          <w:tab w:val="left" w:pos="2268"/>
        </w:tabs>
      </w:pPr>
    </w:p>
    <w:p w:rsidR="00B41CF3" w:rsidRPr="008E596B" w:rsidRDefault="00B41CF3" w:rsidP="00B41CF3">
      <w:pPr>
        <w:tabs>
          <w:tab w:val="left" w:pos="2268"/>
        </w:tabs>
        <w:rPr>
          <w:b/>
          <w:sz w:val="22"/>
        </w:rPr>
      </w:pPr>
      <w:r w:rsidRPr="008E596B">
        <w:rPr>
          <w:sz w:val="22"/>
        </w:rPr>
        <w:t>Prenajímateľ:</w:t>
      </w:r>
      <w:r w:rsidRPr="008E596B">
        <w:rPr>
          <w:sz w:val="22"/>
        </w:rPr>
        <w:tab/>
      </w:r>
      <w:r w:rsidRPr="008E596B">
        <w:rPr>
          <w:b/>
          <w:sz w:val="22"/>
        </w:rPr>
        <w:t>Mesto Tvrdošín so sídlom Trojičné námestie 185/2</w:t>
      </w:r>
    </w:p>
    <w:p w:rsidR="00B41CF3" w:rsidRPr="008E596B" w:rsidRDefault="00B41CF3" w:rsidP="00B41CF3">
      <w:pPr>
        <w:tabs>
          <w:tab w:val="left" w:pos="2268"/>
        </w:tabs>
        <w:rPr>
          <w:b/>
          <w:sz w:val="22"/>
        </w:rPr>
      </w:pPr>
      <w:r w:rsidRPr="008E596B">
        <w:rPr>
          <w:sz w:val="22"/>
        </w:rPr>
        <w:t>Zastúpené:</w:t>
      </w:r>
      <w:r w:rsidRPr="008E596B">
        <w:rPr>
          <w:sz w:val="22"/>
        </w:rPr>
        <w:tab/>
      </w:r>
      <w:r w:rsidRPr="008E596B">
        <w:rPr>
          <w:b/>
          <w:sz w:val="22"/>
        </w:rPr>
        <w:t>primátorom mesta Ing. Ivanom Šaškom</w:t>
      </w:r>
    </w:p>
    <w:p w:rsidR="00B41CF3" w:rsidRPr="008E596B" w:rsidRDefault="00B41CF3" w:rsidP="00B41CF3">
      <w:pPr>
        <w:tabs>
          <w:tab w:val="left" w:pos="2268"/>
        </w:tabs>
        <w:rPr>
          <w:b/>
          <w:sz w:val="22"/>
        </w:rPr>
      </w:pPr>
      <w:r w:rsidRPr="008E596B">
        <w:rPr>
          <w:sz w:val="22"/>
        </w:rPr>
        <w:t>IČO:</w:t>
      </w:r>
      <w:r w:rsidRPr="008E596B">
        <w:rPr>
          <w:sz w:val="22"/>
        </w:rPr>
        <w:tab/>
      </w:r>
      <w:r w:rsidRPr="008E596B">
        <w:rPr>
          <w:b/>
          <w:sz w:val="22"/>
        </w:rPr>
        <w:t>00314901</w:t>
      </w:r>
    </w:p>
    <w:p w:rsidR="00B41CF3" w:rsidRPr="008E596B" w:rsidRDefault="00B41CF3" w:rsidP="00B41CF3">
      <w:pPr>
        <w:tabs>
          <w:tab w:val="left" w:pos="2268"/>
        </w:tabs>
        <w:rPr>
          <w:b/>
          <w:sz w:val="22"/>
        </w:rPr>
      </w:pPr>
      <w:r w:rsidRPr="008E596B">
        <w:rPr>
          <w:sz w:val="22"/>
        </w:rPr>
        <w:t>Bankové spojenie:</w:t>
      </w:r>
      <w:r w:rsidRPr="008E596B">
        <w:rPr>
          <w:sz w:val="22"/>
        </w:rPr>
        <w:tab/>
      </w:r>
      <w:r w:rsidRPr="008E596B">
        <w:rPr>
          <w:b/>
          <w:sz w:val="22"/>
        </w:rPr>
        <w:t>VÚB pobočka Tvrdošín</w:t>
      </w:r>
    </w:p>
    <w:p w:rsidR="00B41CF3" w:rsidRPr="008E596B" w:rsidRDefault="00B41CF3" w:rsidP="00B41CF3">
      <w:pPr>
        <w:tabs>
          <w:tab w:val="left" w:pos="2268"/>
        </w:tabs>
        <w:rPr>
          <w:b/>
          <w:sz w:val="22"/>
        </w:rPr>
      </w:pPr>
      <w:r w:rsidRPr="008E596B">
        <w:rPr>
          <w:sz w:val="22"/>
        </w:rPr>
        <w:t>Číslo účtu:</w:t>
      </w:r>
      <w:r w:rsidRPr="008E596B">
        <w:rPr>
          <w:sz w:val="22"/>
        </w:rPr>
        <w:tab/>
      </w:r>
      <w:r>
        <w:rPr>
          <w:b/>
          <w:sz w:val="22"/>
        </w:rPr>
        <w:t>SK27 0200 0011 5000 1882 8332</w:t>
      </w:r>
    </w:p>
    <w:p w:rsidR="00B41CF3" w:rsidRPr="008E596B" w:rsidRDefault="00B41CF3" w:rsidP="00B41CF3">
      <w:pPr>
        <w:tabs>
          <w:tab w:val="left" w:pos="2268"/>
        </w:tabs>
        <w:rPr>
          <w:sz w:val="22"/>
        </w:rPr>
      </w:pPr>
      <w:r w:rsidRPr="008E596B">
        <w:rPr>
          <w:sz w:val="22"/>
        </w:rPr>
        <w:t>(ďalej len „prenajímateľ“)</w:t>
      </w:r>
    </w:p>
    <w:p w:rsidR="00B41CF3" w:rsidRPr="008E596B" w:rsidRDefault="00B41CF3" w:rsidP="00B41CF3">
      <w:pPr>
        <w:tabs>
          <w:tab w:val="left" w:pos="2268"/>
        </w:tabs>
        <w:rPr>
          <w:sz w:val="22"/>
        </w:rPr>
      </w:pPr>
      <w:r w:rsidRPr="008E596B">
        <w:rPr>
          <w:sz w:val="22"/>
        </w:rPr>
        <w:t>a</w:t>
      </w:r>
    </w:p>
    <w:p w:rsidR="00B41CF3" w:rsidRPr="008E596B" w:rsidRDefault="00B41CF3" w:rsidP="00B41CF3">
      <w:pPr>
        <w:tabs>
          <w:tab w:val="left" w:pos="2268"/>
        </w:tabs>
        <w:rPr>
          <w:sz w:val="22"/>
        </w:rPr>
      </w:pPr>
      <w:r>
        <w:rPr>
          <w:sz w:val="22"/>
        </w:rPr>
        <w:t>Nájomca</w:t>
      </w:r>
      <w:r w:rsidRPr="008E596B">
        <w:rPr>
          <w:sz w:val="22"/>
        </w:rPr>
        <w:t>:</w:t>
      </w:r>
    </w:p>
    <w:p w:rsidR="00B41CF3" w:rsidRDefault="00B41CF3" w:rsidP="00B41CF3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Jana Kuľkovská</w:t>
      </w:r>
    </w:p>
    <w:p w:rsidR="00B41CF3" w:rsidRPr="00E22F78" w:rsidRDefault="00B41CF3" w:rsidP="00B41CF3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  <w:bookmarkStart w:id="0" w:name="_GoBack"/>
      <w:bookmarkEnd w:id="0"/>
    </w:p>
    <w:p w:rsidR="00B41CF3" w:rsidRDefault="00B41CF3" w:rsidP="00B41CF3">
      <w:pPr>
        <w:tabs>
          <w:tab w:val="left" w:pos="2268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</w:t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10</w:t>
      </w:r>
      <w:r w:rsidRPr="00C3410A">
        <w:rPr>
          <w:sz w:val="22"/>
        </w:rPr>
        <w:t>, 027 44 Tvrdošín</w:t>
      </w:r>
      <w:r>
        <w:rPr>
          <w:sz w:val="22"/>
        </w:rPr>
        <w:t xml:space="preserve"> </w:t>
      </w:r>
    </w:p>
    <w:p w:rsidR="00B41CF3" w:rsidRPr="008E596B" w:rsidRDefault="00B41CF3" w:rsidP="00B41CF3">
      <w:pPr>
        <w:tabs>
          <w:tab w:val="left" w:pos="2268"/>
        </w:tabs>
        <w:rPr>
          <w:b/>
          <w:sz w:val="22"/>
        </w:rPr>
      </w:pPr>
      <w:r>
        <w:rPr>
          <w:sz w:val="22"/>
        </w:rPr>
        <w:t>(„ďalej len  nájomca“)</w:t>
      </w:r>
    </w:p>
    <w:p w:rsidR="00B41CF3" w:rsidRPr="008E596B" w:rsidRDefault="00B41CF3" w:rsidP="00B41CF3">
      <w:pPr>
        <w:tabs>
          <w:tab w:val="left" w:pos="2268"/>
        </w:tabs>
        <w:rPr>
          <w:sz w:val="22"/>
        </w:rPr>
      </w:pPr>
    </w:p>
    <w:p w:rsidR="00B41CF3" w:rsidRPr="00EF0B36" w:rsidRDefault="00B41CF3" w:rsidP="00B41CF3">
      <w:pPr>
        <w:tabs>
          <w:tab w:val="left" w:pos="2268"/>
        </w:tabs>
        <w:rPr>
          <w:b/>
          <w:sz w:val="22"/>
        </w:rPr>
      </w:pPr>
      <w:r w:rsidRPr="008E596B">
        <w:rPr>
          <w:sz w:val="22"/>
        </w:rPr>
        <w:t>uzavreli túto</w:t>
      </w:r>
      <w:r>
        <w:rPr>
          <w:sz w:val="22"/>
        </w:rPr>
        <w:t xml:space="preserve">                                    </w:t>
      </w:r>
      <w:r w:rsidRPr="008E596B">
        <w:rPr>
          <w:b/>
          <w:sz w:val="22"/>
        </w:rPr>
        <w:t>dohodu o skončení nájmu bytu</w:t>
      </w:r>
    </w:p>
    <w:p w:rsidR="00B41CF3" w:rsidRPr="008E596B" w:rsidRDefault="00B41CF3" w:rsidP="00B41CF3">
      <w:pPr>
        <w:tabs>
          <w:tab w:val="left" w:pos="2268"/>
        </w:tabs>
        <w:jc w:val="center"/>
        <w:rPr>
          <w:b/>
          <w:sz w:val="22"/>
        </w:rPr>
      </w:pPr>
      <w:r w:rsidRPr="008E596B">
        <w:rPr>
          <w:b/>
          <w:sz w:val="22"/>
        </w:rPr>
        <w:t>Čl. I</w:t>
      </w:r>
    </w:p>
    <w:p w:rsidR="00B41CF3" w:rsidRPr="008E596B" w:rsidRDefault="00B41CF3" w:rsidP="00B41CF3">
      <w:pPr>
        <w:tabs>
          <w:tab w:val="left" w:pos="2268"/>
        </w:tabs>
        <w:jc w:val="center"/>
        <w:rPr>
          <w:b/>
          <w:sz w:val="22"/>
        </w:rPr>
      </w:pPr>
      <w:r w:rsidRPr="008E596B">
        <w:rPr>
          <w:b/>
          <w:sz w:val="22"/>
        </w:rPr>
        <w:t>Predmet nájmu</w:t>
      </w:r>
    </w:p>
    <w:p w:rsidR="00B41CF3" w:rsidRPr="002305C9" w:rsidRDefault="00B41CF3" w:rsidP="00B41CF3">
      <w:pPr>
        <w:pStyle w:val="ListParagraph"/>
        <w:numPr>
          <w:ilvl w:val="0"/>
          <w:numId w:val="3"/>
        </w:numPr>
        <w:tabs>
          <w:tab w:val="left" w:pos="2268"/>
        </w:tabs>
        <w:spacing w:after="0" w:line="240" w:lineRule="auto"/>
        <w:rPr>
          <w:sz w:val="22"/>
        </w:rPr>
      </w:pPr>
      <w:r w:rsidRPr="008E596B">
        <w:rPr>
          <w:sz w:val="22"/>
        </w:rPr>
        <w:t>Prenajímateľ – vlastník bytového domu</w:t>
      </w:r>
      <w:r>
        <w:rPr>
          <w:sz w:val="22"/>
        </w:rPr>
        <w:t xml:space="preserve"> 27 b.j.</w:t>
      </w:r>
      <w:r w:rsidRPr="008E596B">
        <w:rPr>
          <w:sz w:val="22"/>
        </w:rPr>
        <w:t xml:space="preserve"> prenechal, v zmysle Zmluvy o nájme mestského bytu zo dňa </w:t>
      </w:r>
      <w:r>
        <w:rPr>
          <w:sz w:val="22"/>
        </w:rPr>
        <w:t>31.10.2016, nájomcovi do užívania 1</w:t>
      </w:r>
      <w:r w:rsidRPr="008E596B">
        <w:rPr>
          <w:sz w:val="22"/>
        </w:rPr>
        <w:t xml:space="preserve">-izbový byt č. </w:t>
      </w:r>
      <w:r>
        <w:rPr>
          <w:sz w:val="22"/>
        </w:rPr>
        <w:t>10, nachádzajúci sa na I</w:t>
      </w:r>
      <w:r w:rsidRPr="002305C9">
        <w:rPr>
          <w:sz w:val="22"/>
        </w:rPr>
        <w:t xml:space="preserve">. poschodí bytového domu súpisné číslo </w:t>
      </w:r>
      <w:r>
        <w:rPr>
          <w:sz w:val="22"/>
        </w:rPr>
        <w:t>264/53</w:t>
      </w:r>
      <w:r w:rsidRPr="002305C9">
        <w:rPr>
          <w:sz w:val="22"/>
        </w:rPr>
        <w:t xml:space="preserve"> na Medvedzí v Tvrdošíne, ktorý je v katastri nehnuteľností vedený v k.ú. Krásna Hôrka, zapísaný na liste vlastníctva č. </w:t>
      </w:r>
      <w:r>
        <w:rPr>
          <w:sz w:val="22"/>
        </w:rPr>
        <w:t>2371</w:t>
      </w:r>
      <w:r w:rsidRPr="002305C9">
        <w:rPr>
          <w:sz w:val="22"/>
        </w:rPr>
        <w:t>, vlastník Mesto Tvrdošín v celosti.</w:t>
      </w:r>
    </w:p>
    <w:p w:rsidR="00B41CF3" w:rsidRPr="008E596B" w:rsidRDefault="00B41CF3" w:rsidP="00B41CF3">
      <w:pPr>
        <w:pStyle w:val="ListParagraph"/>
        <w:numPr>
          <w:ilvl w:val="0"/>
          <w:numId w:val="3"/>
        </w:numPr>
        <w:tabs>
          <w:tab w:val="left" w:pos="2268"/>
        </w:tabs>
        <w:spacing w:after="0" w:line="240" w:lineRule="auto"/>
        <w:rPr>
          <w:sz w:val="22"/>
        </w:rPr>
      </w:pPr>
      <w:r w:rsidRPr="008E596B">
        <w:rPr>
          <w:sz w:val="22"/>
        </w:rPr>
        <w:t>Byt pozostáva z </w:t>
      </w:r>
      <w:r>
        <w:rPr>
          <w:sz w:val="22"/>
        </w:rPr>
        <w:t>2 obytných</w:t>
      </w:r>
      <w:r w:rsidRPr="008E596B">
        <w:rPr>
          <w:sz w:val="22"/>
        </w:rPr>
        <w:t xml:space="preserve"> miestnost</w:t>
      </w:r>
      <w:r>
        <w:rPr>
          <w:sz w:val="22"/>
        </w:rPr>
        <w:t>í</w:t>
      </w:r>
      <w:r w:rsidRPr="008E596B">
        <w:rPr>
          <w:sz w:val="22"/>
        </w:rPr>
        <w:t>, kuchyne, príslušenstva kuchyne a to: kuchynskej l</w:t>
      </w:r>
      <w:r>
        <w:rPr>
          <w:sz w:val="22"/>
        </w:rPr>
        <w:t>inky, el. sporáka, digestora, kúpeľne + WC a chodba</w:t>
      </w:r>
      <w:r w:rsidRPr="008E596B">
        <w:rPr>
          <w:sz w:val="22"/>
        </w:rPr>
        <w:t>. Súčasťou bytu je pivnica v suteréne domu.</w:t>
      </w:r>
    </w:p>
    <w:p w:rsidR="00B41CF3" w:rsidRPr="008E596B" w:rsidRDefault="00B41CF3" w:rsidP="00B41CF3">
      <w:pPr>
        <w:pStyle w:val="ListParagraph"/>
        <w:numPr>
          <w:ilvl w:val="0"/>
          <w:numId w:val="3"/>
        </w:numPr>
        <w:tabs>
          <w:tab w:val="left" w:pos="2268"/>
        </w:tabs>
        <w:spacing w:after="0" w:line="240" w:lineRule="auto"/>
        <w:rPr>
          <w:sz w:val="22"/>
        </w:rPr>
      </w:pPr>
      <w:r w:rsidRPr="008E596B">
        <w:rPr>
          <w:sz w:val="22"/>
        </w:rPr>
        <w:t>Nájomca bol oprávnený s bytom užívať aj spoločné priestory a spoločné zariadenia domu a využívať plnenia, ktoré sa poskytujú s užívaním bytu.</w:t>
      </w:r>
    </w:p>
    <w:p w:rsidR="00B41CF3" w:rsidRPr="008E596B" w:rsidRDefault="00B41CF3" w:rsidP="00B41CF3">
      <w:pPr>
        <w:tabs>
          <w:tab w:val="left" w:pos="2268"/>
        </w:tabs>
        <w:jc w:val="center"/>
        <w:rPr>
          <w:b/>
          <w:sz w:val="22"/>
        </w:rPr>
      </w:pPr>
      <w:r w:rsidRPr="008E596B">
        <w:rPr>
          <w:b/>
          <w:sz w:val="22"/>
        </w:rPr>
        <w:t>Čl. II</w:t>
      </w:r>
    </w:p>
    <w:p w:rsidR="00B41CF3" w:rsidRPr="008E596B" w:rsidRDefault="00B41CF3" w:rsidP="00B41CF3">
      <w:pPr>
        <w:tabs>
          <w:tab w:val="left" w:pos="2268"/>
        </w:tabs>
        <w:jc w:val="center"/>
        <w:rPr>
          <w:b/>
          <w:sz w:val="22"/>
        </w:rPr>
      </w:pPr>
      <w:r w:rsidRPr="008E596B">
        <w:rPr>
          <w:b/>
          <w:sz w:val="22"/>
        </w:rPr>
        <w:t>Skončenie nájmu</w:t>
      </w:r>
    </w:p>
    <w:p w:rsidR="00B41CF3" w:rsidRPr="008E596B" w:rsidRDefault="00B41CF3" w:rsidP="00B41CF3">
      <w:pPr>
        <w:tabs>
          <w:tab w:val="left" w:pos="2268"/>
        </w:tabs>
        <w:rPr>
          <w:sz w:val="22"/>
        </w:rPr>
      </w:pPr>
      <w:r w:rsidRPr="008E596B">
        <w:rPr>
          <w:sz w:val="22"/>
        </w:rPr>
        <w:t>Prenajímateľ a nájomca sa dohodli, že:</w:t>
      </w:r>
    </w:p>
    <w:p w:rsidR="00B41CF3" w:rsidRPr="008E596B" w:rsidRDefault="00B41CF3" w:rsidP="00B41CF3">
      <w:pPr>
        <w:pStyle w:val="ListParagraph"/>
        <w:numPr>
          <w:ilvl w:val="0"/>
          <w:numId w:val="4"/>
        </w:numPr>
        <w:tabs>
          <w:tab w:val="left" w:pos="2268"/>
        </w:tabs>
        <w:spacing w:after="0" w:line="240" w:lineRule="auto"/>
        <w:rPr>
          <w:sz w:val="22"/>
        </w:rPr>
      </w:pPr>
      <w:r w:rsidRPr="008E596B">
        <w:rPr>
          <w:sz w:val="22"/>
        </w:rPr>
        <w:t>Nájom bytu uvedeného v Čl.</w:t>
      </w:r>
      <w:r>
        <w:rPr>
          <w:sz w:val="22"/>
        </w:rPr>
        <w:t xml:space="preserve"> I tejto dohody sa skončí dňom 31</w:t>
      </w:r>
      <w:r w:rsidRPr="00C45FD2">
        <w:rPr>
          <w:sz w:val="22"/>
        </w:rPr>
        <w:t>.</w:t>
      </w:r>
      <w:r>
        <w:rPr>
          <w:sz w:val="22"/>
        </w:rPr>
        <w:t>12</w:t>
      </w:r>
      <w:r w:rsidRPr="00C45FD2">
        <w:rPr>
          <w:sz w:val="22"/>
        </w:rPr>
        <w:t>.2016</w:t>
      </w:r>
      <w:r w:rsidRPr="008E596B">
        <w:rPr>
          <w:sz w:val="22"/>
        </w:rPr>
        <w:t>.</w:t>
      </w:r>
    </w:p>
    <w:p w:rsidR="00B41CF3" w:rsidRPr="008E596B" w:rsidRDefault="00B41CF3" w:rsidP="00B41CF3">
      <w:pPr>
        <w:pStyle w:val="ListParagraph"/>
        <w:numPr>
          <w:ilvl w:val="0"/>
          <w:numId w:val="4"/>
        </w:numPr>
        <w:tabs>
          <w:tab w:val="left" w:pos="2268"/>
        </w:tabs>
        <w:spacing w:after="0" w:line="240" w:lineRule="auto"/>
        <w:rPr>
          <w:b/>
          <w:sz w:val="22"/>
        </w:rPr>
      </w:pPr>
      <w:r w:rsidRPr="008E596B">
        <w:rPr>
          <w:sz w:val="22"/>
        </w:rPr>
        <w:t>Nájomca ku dňu</w:t>
      </w:r>
      <w:r>
        <w:rPr>
          <w:sz w:val="22"/>
        </w:rPr>
        <w:t xml:space="preserve"> 31</w:t>
      </w:r>
      <w:r w:rsidRPr="00C45FD2">
        <w:rPr>
          <w:sz w:val="22"/>
        </w:rPr>
        <w:t>.</w:t>
      </w:r>
      <w:r>
        <w:rPr>
          <w:sz w:val="22"/>
        </w:rPr>
        <w:t>12</w:t>
      </w:r>
      <w:r w:rsidRPr="00C45FD2">
        <w:rPr>
          <w:sz w:val="22"/>
        </w:rPr>
        <w:t>.2016</w:t>
      </w:r>
      <w:r w:rsidRPr="008E596B">
        <w:rPr>
          <w:sz w:val="22"/>
        </w:rPr>
        <w:t xml:space="preserve"> byt uvedený v Čl. I tejto dohody uvoľní (vyprace) a vráti ho prenajímateľovi.</w:t>
      </w:r>
    </w:p>
    <w:p w:rsidR="00B41CF3" w:rsidRPr="008E596B" w:rsidRDefault="00B41CF3" w:rsidP="00B41CF3">
      <w:pPr>
        <w:pStyle w:val="ListParagraph"/>
        <w:tabs>
          <w:tab w:val="left" w:pos="2268"/>
        </w:tabs>
        <w:spacing w:after="0" w:line="240" w:lineRule="auto"/>
        <w:ind w:left="0"/>
        <w:jc w:val="center"/>
        <w:rPr>
          <w:b/>
          <w:sz w:val="22"/>
        </w:rPr>
      </w:pPr>
      <w:r w:rsidRPr="008E596B">
        <w:rPr>
          <w:b/>
          <w:sz w:val="22"/>
        </w:rPr>
        <w:t>Čl. III</w:t>
      </w:r>
    </w:p>
    <w:p w:rsidR="00B41CF3" w:rsidRPr="008E596B" w:rsidRDefault="00B41CF3" w:rsidP="00B41CF3">
      <w:pPr>
        <w:jc w:val="center"/>
        <w:rPr>
          <w:b/>
          <w:sz w:val="22"/>
        </w:rPr>
      </w:pPr>
      <w:r w:rsidRPr="008E596B">
        <w:rPr>
          <w:b/>
          <w:sz w:val="22"/>
        </w:rPr>
        <w:t>Vrátenie veci</w:t>
      </w:r>
    </w:p>
    <w:p w:rsidR="00B41CF3" w:rsidRPr="008E596B" w:rsidRDefault="00B41CF3" w:rsidP="00B41CF3">
      <w:pPr>
        <w:rPr>
          <w:sz w:val="22"/>
        </w:rPr>
      </w:pPr>
      <w:r w:rsidRPr="008E596B">
        <w:rPr>
          <w:sz w:val="22"/>
        </w:rPr>
        <w:t>Prenajímateľ a nájomca po prehliadke bytu zhodne vyhlasujú, že:</w:t>
      </w:r>
    </w:p>
    <w:p w:rsidR="00B41CF3" w:rsidRPr="008E596B" w:rsidRDefault="00B41CF3" w:rsidP="00B41CF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</w:rPr>
      </w:pPr>
      <w:r w:rsidRPr="008E596B">
        <w:rPr>
          <w:sz w:val="22"/>
        </w:rPr>
        <w:t>Nájomca od vzniku nájmu nevykonal žiadne zmeny bytu uvedeného v Čl. I tejto Dohody.</w:t>
      </w:r>
    </w:p>
    <w:p w:rsidR="00B41CF3" w:rsidRPr="008E596B" w:rsidRDefault="00B41CF3" w:rsidP="00B41CF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</w:rPr>
      </w:pPr>
      <w:r w:rsidRPr="008E596B">
        <w:rPr>
          <w:sz w:val="22"/>
        </w:rPr>
        <w:t>Nájomca vracia byt uvedený v Čl. I v stave, v akom ho prevzal, s prihliadnutím na obvyklé opotrebenie.</w:t>
      </w:r>
    </w:p>
    <w:p w:rsidR="00B41CF3" w:rsidRDefault="00B41CF3" w:rsidP="00B41CF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</w:rPr>
      </w:pPr>
      <w:r w:rsidRPr="00C45FD2">
        <w:rPr>
          <w:sz w:val="22"/>
        </w:rPr>
        <w:t xml:space="preserve">Nájomca ku dňu spísania dohody </w:t>
      </w:r>
      <w:r>
        <w:rPr>
          <w:sz w:val="22"/>
        </w:rPr>
        <w:t>nedlhuje</w:t>
      </w:r>
      <w:r w:rsidRPr="00C45FD2">
        <w:rPr>
          <w:sz w:val="22"/>
        </w:rPr>
        <w:t xml:space="preserve"> prenajímateľovi nájomné a úhradu za služby spojené s užívaním bytu. Konečné vyúčtovanie roka 2016  bude vykonané do 05/2017 čím ešte môžu vzniknúť preplatky resp. nedoplatky.</w:t>
      </w:r>
    </w:p>
    <w:p w:rsidR="00B41CF3" w:rsidRPr="00C45FD2" w:rsidRDefault="00B41CF3" w:rsidP="00B41CF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do 30 dní od podpísania tejto Dohody vráti nájomcovi finančnú zábezpeku vo výške 284,79 eur.</w:t>
      </w:r>
    </w:p>
    <w:p w:rsidR="00B41CF3" w:rsidRPr="008E596B" w:rsidRDefault="00B41CF3" w:rsidP="00B41CF3">
      <w:pPr>
        <w:jc w:val="center"/>
        <w:rPr>
          <w:b/>
          <w:sz w:val="22"/>
        </w:rPr>
      </w:pPr>
      <w:r w:rsidRPr="008E596B">
        <w:rPr>
          <w:b/>
          <w:sz w:val="22"/>
        </w:rPr>
        <w:t>Čl. IV</w:t>
      </w:r>
    </w:p>
    <w:p w:rsidR="00B41CF3" w:rsidRPr="008E596B" w:rsidRDefault="00B41CF3" w:rsidP="00B41CF3">
      <w:pPr>
        <w:jc w:val="center"/>
        <w:rPr>
          <w:b/>
          <w:sz w:val="22"/>
        </w:rPr>
      </w:pPr>
      <w:r w:rsidRPr="008E596B">
        <w:rPr>
          <w:b/>
          <w:sz w:val="22"/>
        </w:rPr>
        <w:t>Spoločné ustanovenia</w:t>
      </w:r>
    </w:p>
    <w:p w:rsidR="00B41CF3" w:rsidRPr="008E596B" w:rsidRDefault="00B41CF3" w:rsidP="00B41CF3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2"/>
        </w:rPr>
      </w:pPr>
      <w:r w:rsidRPr="008E596B">
        <w:rPr>
          <w:sz w:val="22"/>
        </w:rPr>
        <w:t>Prenajímateľ a nájomca zhodne vyhlasujú, že sú spôsobilí na právne úkony, že ich zmluvná voľnosť nie je obmedzená a že táto dohoda obsahuje ich slobodnú, vážnu, určitú a zrozumiteľnú vôľu, ktorú prejavili bez tiesne a nevýhodných podmienok, čo potvrdzujú svojimi podpismi na tejto Dohode o skončení nájmu.</w:t>
      </w:r>
    </w:p>
    <w:p w:rsidR="00B41CF3" w:rsidRPr="008E596B" w:rsidRDefault="00B41CF3" w:rsidP="00B41CF3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2"/>
        </w:rPr>
      </w:pPr>
      <w:r w:rsidRPr="008E596B">
        <w:rPr>
          <w:sz w:val="22"/>
        </w:rPr>
        <w:t>Táto dohoda bola vyhotovená v 2 rovnopisoch, z toho 1x pre prenajímateľa a 1x pre nájomcu.</w:t>
      </w:r>
    </w:p>
    <w:p w:rsidR="00B41CF3" w:rsidRPr="008E596B" w:rsidRDefault="00B41CF3" w:rsidP="00B41CF3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2"/>
        </w:rPr>
      </w:pPr>
      <w:r w:rsidRPr="008E596B">
        <w:rPr>
          <w:sz w:val="22"/>
        </w:rPr>
        <w:t>Táto dohoda nadobúda platnosť dňom podpísania oboma zmluvnými stranami a účinnosť dňom nasledujúcim po dni jej zverejnenia na webovom sídle mesta Tvrdošín.</w:t>
      </w:r>
    </w:p>
    <w:p w:rsidR="00B41CF3" w:rsidRDefault="00B41CF3" w:rsidP="00B41CF3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2"/>
        </w:rPr>
      </w:pPr>
      <w:r w:rsidRPr="008E596B">
        <w:rPr>
          <w:sz w:val="22"/>
        </w:rPr>
        <w:t xml:space="preserve">Neoddeliteľnou prílohou tejto zmluvy je </w:t>
      </w:r>
      <w:r w:rsidRPr="008E596B">
        <w:rPr>
          <w:i/>
          <w:sz w:val="22"/>
        </w:rPr>
        <w:t>„Protokol o odovzdaní a prevzatí bytu“</w:t>
      </w:r>
      <w:r w:rsidRPr="008E596B">
        <w:rPr>
          <w:sz w:val="22"/>
        </w:rPr>
        <w:t>.</w:t>
      </w:r>
    </w:p>
    <w:p w:rsidR="00B41CF3" w:rsidRPr="0051592E" w:rsidRDefault="00B41CF3" w:rsidP="00B41CF3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súhlasí so spracovaním osobných údajov podľa zákona NR SR č. 122/2013 Z.z. o ochrane osobných údajov v znení neskorších predpisov.</w:t>
      </w:r>
    </w:p>
    <w:p w:rsidR="00B41CF3" w:rsidRPr="008E596B" w:rsidRDefault="00B41CF3" w:rsidP="00B41CF3">
      <w:pPr>
        <w:rPr>
          <w:sz w:val="22"/>
        </w:rPr>
      </w:pPr>
    </w:p>
    <w:p w:rsidR="00B41CF3" w:rsidRPr="008E596B" w:rsidRDefault="00B41CF3" w:rsidP="00B41CF3">
      <w:pPr>
        <w:rPr>
          <w:sz w:val="22"/>
        </w:rPr>
      </w:pPr>
      <w:r w:rsidRPr="008E596B">
        <w:rPr>
          <w:sz w:val="22"/>
        </w:rPr>
        <w:t xml:space="preserve">V Tvrdošíne dňa: </w:t>
      </w:r>
    </w:p>
    <w:p w:rsidR="00B41CF3" w:rsidRPr="008E596B" w:rsidRDefault="00B41CF3" w:rsidP="00B41CF3">
      <w:pPr>
        <w:rPr>
          <w:sz w:val="22"/>
        </w:rPr>
      </w:pPr>
    </w:p>
    <w:p w:rsidR="00B41CF3" w:rsidRPr="008E596B" w:rsidRDefault="00B41CF3" w:rsidP="00B41CF3">
      <w:pPr>
        <w:tabs>
          <w:tab w:val="left" w:pos="6096"/>
        </w:tabs>
        <w:rPr>
          <w:sz w:val="22"/>
        </w:rPr>
      </w:pPr>
      <w:r w:rsidRPr="008E596B">
        <w:rPr>
          <w:sz w:val="22"/>
        </w:rPr>
        <w:t>Prenajímateľ:</w:t>
      </w:r>
      <w:r w:rsidRPr="008E596B">
        <w:rPr>
          <w:sz w:val="22"/>
        </w:rPr>
        <w:tab/>
        <w:t>Nájomca:</w:t>
      </w:r>
    </w:p>
    <w:p w:rsidR="00B41CF3" w:rsidRPr="008E596B" w:rsidRDefault="00B41CF3" w:rsidP="00B41CF3">
      <w:pPr>
        <w:rPr>
          <w:sz w:val="22"/>
        </w:rPr>
      </w:pPr>
    </w:p>
    <w:p w:rsidR="008A1F4F" w:rsidRPr="009868BF" w:rsidRDefault="008A1F4F" w:rsidP="009868BF"/>
    <w:sectPr w:rsidR="008A1F4F" w:rsidRPr="009868BF" w:rsidSect="0051592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-Extra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00CB"/>
    <w:multiLevelType w:val="hybridMultilevel"/>
    <w:tmpl w:val="41223A8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FB44FA"/>
    <w:multiLevelType w:val="hybridMultilevel"/>
    <w:tmpl w:val="B65EA7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2D38B4"/>
    <w:multiLevelType w:val="hybridMultilevel"/>
    <w:tmpl w:val="BB82F24C"/>
    <w:lvl w:ilvl="0" w:tplc="037CF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653B73"/>
    <w:multiLevelType w:val="hybridMultilevel"/>
    <w:tmpl w:val="FB3A9F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27"/>
    <w:rsid w:val="0002322C"/>
    <w:rsid w:val="00292ABE"/>
    <w:rsid w:val="008A1F4F"/>
    <w:rsid w:val="00966F05"/>
    <w:rsid w:val="009868BF"/>
    <w:rsid w:val="00A70C27"/>
    <w:rsid w:val="00B4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05EE-8358-43C0-A935-5244063A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F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rsid w:val="00B41CF3"/>
    <w:pPr>
      <w:spacing w:after="200" w:line="276" w:lineRule="auto"/>
      <w:ind w:left="720"/>
      <w:jc w:val="both"/>
    </w:pPr>
    <w:rPr>
      <w:rFonts w:eastAsia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5</cp:revision>
  <dcterms:created xsi:type="dcterms:W3CDTF">2016-08-18T10:18:00Z</dcterms:created>
  <dcterms:modified xsi:type="dcterms:W3CDTF">2017-01-19T13:37:00Z</dcterms:modified>
</cp:coreProperties>
</file>