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D4" w:rsidRDefault="00AB3AD4" w:rsidP="00AB3AD4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AB3AD4" w:rsidRDefault="00AB3AD4" w:rsidP="00AB3AD4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                /   2016</w:t>
      </w:r>
    </w:p>
    <w:p w:rsidR="00AB3AD4" w:rsidRPr="002A0D94" w:rsidRDefault="00AB3AD4" w:rsidP="00AB3AD4">
      <w:pPr>
        <w:jc w:val="center"/>
        <w:rPr>
          <w:rFonts w:cs="Tahoma"/>
          <w:b/>
        </w:rPr>
      </w:pPr>
    </w:p>
    <w:p w:rsidR="00AB3AD4" w:rsidRDefault="00AB3AD4" w:rsidP="00AB3AD4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AB3AD4" w:rsidRPr="008B5D80" w:rsidRDefault="00AB3AD4" w:rsidP="00AB3AD4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AB3AD4" w:rsidRPr="002A0D94" w:rsidRDefault="00AB3AD4" w:rsidP="00AB3AD4">
      <w:pPr>
        <w:jc w:val="center"/>
        <w:rPr>
          <w:rFonts w:cs="Tahoma"/>
          <w:b/>
        </w:rPr>
      </w:pPr>
    </w:p>
    <w:p w:rsidR="00AB3AD4" w:rsidRDefault="00AB3AD4" w:rsidP="00AB3AD4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AB3AD4" w:rsidRDefault="00AB3AD4" w:rsidP="00AB3AD4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AB3AD4" w:rsidRDefault="00AB3AD4" w:rsidP="00AB3AD4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AB3AD4" w:rsidRDefault="00AB3AD4" w:rsidP="00AB3AD4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AB3AD4" w:rsidRDefault="00AB3AD4" w:rsidP="00AB3AD4">
      <w:pPr>
        <w:rPr>
          <w:rFonts w:cs="Tahoma"/>
        </w:rPr>
      </w:pPr>
    </w:p>
    <w:p w:rsidR="00AB3AD4" w:rsidRDefault="00AB3AD4" w:rsidP="00AB3AD4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r w:rsidRPr="00B052E4">
        <w:rPr>
          <w:rFonts w:cs="Tahoma"/>
          <w:b/>
        </w:rPr>
        <w:t>BB BLAŽEK s.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>r.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>o.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>, Fraňa Kráľa 2080, 022 01 Čadca, DIČ:2023945242, IČO: 47556676</w:t>
      </w:r>
    </w:p>
    <w:p w:rsidR="00AB3AD4" w:rsidRDefault="00AB3AD4" w:rsidP="00AB3AD4">
      <w:pPr>
        <w:rPr>
          <w:rFonts w:cs="Tahoma"/>
        </w:rPr>
      </w:pPr>
    </w:p>
    <w:p w:rsidR="00AB3AD4" w:rsidRDefault="00AB3AD4" w:rsidP="00AB3AD4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17. – 18.  februára  2016    / streda,  štvrtok  /.</w:t>
      </w:r>
    </w:p>
    <w:p w:rsidR="00AB3AD4" w:rsidRDefault="00AB3AD4" w:rsidP="00AB3AD4">
      <w:pPr>
        <w:rPr>
          <w:rFonts w:cs="Tahoma"/>
          <w:b/>
        </w:rPr>
      </w:pPr>
    </w:p>
    <w:p w:rsidR="00AB3AD4" w:rsidRDefault="00AB3AD4" w:rsidP="00AB3AD4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AB3AD4" w:rsidRDefault="00AB3AD4" w:rsidP="00AB3AD4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B3AD4" w:rsidRDefault="00AB3AD4" w:rsidP="00AB3AD4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AB3AD4" w:rsidRPr="00411761" w:rsidRDefault="00AB3AD4" w:rsidP="00AB3AD4">
      <w:pPr>
        <w:rPr>
          <w:rFonts w:cs="Tahoma"/>
          <w:i/>
          <w:sz w:val="20"/>
          <w:szCs w:val="20"/>
        </w:rPr>
      </w:pPr>
    </w:p>
    <w:p w:rsidR="00AB3AD4" w:rsidRPr="0009218A" w:rsidRDefault="00AB3AD4" w:rsidP="00AB3AD4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B3AD4" w:rsidRDefault="00AB3AD4" w:rsidP="00AB3AD4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AB3AD4" w:rsidRDefault="00AB3AD4" w:rsidP="00AB3AD4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2 dni</w:t>
      </w:r>
    </w:p>
    <w:p w:rsidR="00AB3AD4" w:rsidRPr="00174003" w:rsidRDefault="00AB3AD4" w:rsidP="00AB3AD4">
      <w:pPr>
        <w:rPr>
          <w:rFonts w:cs="Tahoma"/>
          <w:b/>
          <w:u w:val="single"/>
        </w:rPr>
      </w:pPr>
    </w:p>
    <w:p w:rsidR="00AB3AD4" w:rsidRPr="00B325E6" w:rsidRDefault="00AB3AD4" w:rsidP="00AB3AD4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AB3AD4" w:rsidRDefault="00AB3AD4" w:rsidP="00AB3AD4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17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2.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18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2.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>
        <w:rPr>
          <w:rFonts w:cs="Tahoma"/>
        </w:rPr>
        <w:t xml:space="preserve">     v čase od 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7</w:t>
      </w:r>
      <w:r w:rsidRPr="004606B2">
        <w:rPr>
          <w:rFonts w:cs="Tahoma"/>
          <w:b/>
        </w:rPr>
        <w:t>.00 hod.</w:t>
      </w:r>
    </w:p>
    <w:p w:rsidR="00AB3AD4" w:rsidRDefault="00AB3AD4" w:rsidP="00AB3AD4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AB3AD4" w:rsidRPr="00D14552" w:rsidRDefault="00AB3AD4" w:rsidP="00AB3AD4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K/1/2010, schválený Mestským zastupiteľstvom v Tvrdošíne 13. 12. 2010 uznesením č. 32/2010 s účinnosťou od 1. 1. 2011. 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  </w:t>
      </w:r>
      <w:r w:rsidRPr="00A86BC1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>300</w:t>
      </w:r>
      <w:r w:rsidRPr="00A86BC1">
        <w:rPr>
          <w:rFonts w:cs="Tahoma"/>
          <w:b/>
          <w:u w:val="single"/>
        </w:rPr>
        <w:t xml:space="preserve">  </w:t>
      </w:r>
      <w:r w:rsidRPr="00553332">
        <w:rPr>
          <w:rFonts w:cs="Tahoma"/>
          <w:b/>
          <w:u w:val="single"/>
        </w:rPr>
        <w:t>€</w:t>
      </w:r>
      <w:r>
        <w:rPr>
          <w:rFonts w:cs="Tahoma"/>
          <w:b/>
          <w:u w:val="single"/>
        </w:rPr>
        <w:t xml:space="preserve">  </w:t>
      </w:r>
      <w:r>
        <w:rPr>
          <w:rFonts w:cs="Tahoma"/>
        </w:rPr>
        <w:t xml:space="preserve"> za poskytnutý nájom.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AB3AD4" w:rsidRPr="002C42C1" w:rsidRDefault="00AB3AD4" w:rsidP="00AB3AD4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AB3AD4" w:rsidRPr="006F6F5D" w:rsidRDefault="00AB3AD4" w:rsidP="00AB3AD4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AB3AD4" w:rsidRPr="00C17E54" w:rsidRDefault="00AB3AD4" w:rsidP="00AB3AD4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AB3AD4" w:rsidRDefault="00AB3AD4" w:rsidP="00AB3AD4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AB3AD4" w:rsidRDefault="00AB3AD4" w:rsidP="00AB3AD4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AB3AD4" w:rsidRDefault="00AB3AD4" w:rsidP="00AB3AD4">
      <w:pPr>
        <w:rPr>
          <w:rFonts w:cs="Tahoma"/>
        </w:rPr>
      </w:pPr>
    </w:p>
    <w:p w:rsidR="00AB3AD4" w:rsidRDefault="00AB3AD4" w:rsidP="00AB3AD4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AB3AD4" w:rsidRDefault="00AB3AD4" w:rsidP="00AB3AD4">
      <w:pPr>
        <w:rPr>
          <w:rFonts w:cs="Tahoma"/>
        </w:rPr>
      </w:pPr>
    </w:p>
    <w:p w:rsidR="00AB3AD4" w:rsidRDefault="00AB3AD4" w:rsidP="00AB3AD4">
      <w:pPr>
        <w:rPr>
          <w:rFonts w:cs="Tahoma"/>
        </w:rPr>
      </w:pPr>
    </w:p>
    <w:p w:rsidR="006F77A2" w:rsidRDefault="00AB3AD4">
      <w:r>
        <w:rPr>
          <w:rFonts w:cs="Tahoma"/>
        </w:rPr>
        <w:t xml:space="preserve">Za prenajímateľa: Ing. Ivan Šaško..................                            Za nájomcu: .....................                              primátor mesta       </w:t>
      </w:r>
    </w:p>
    <w:sectPr w:rsidR="006F77A2" w:rsidSect="001371D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D4"/>
    <w:rsid w:val="006F77A2"/>
    <w:rsid w:val="00AB3AD4"/>
    <w:rsid w:val="00B1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B21D7-3800-4E6E-BE3F-B2AB6239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2016-03-01T13:25:00Z</dcterms:created>
  <dcterms:modified xsi:type="dcterms:W3CDTF">2016-03-01T13:25:00Z</dcterms:modified>
</cp:coreProperties>
</file>